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20863" w14:textId="3302A635" w:rsidR="00DE2C18" w:rsidRPr="00890CBC" w:rsidRDefault="00DE2C18" w:rsidP="00DE2C1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562C85">
        <w:rPr>
          <w:rFonts w:ascii="Arial" w:hAnsi="Arial" w:cs="Arial"/>
          <w:b/>
          <w:sz w:val="24"/>
          <w:szCs w:val="24"/>
        </w:rPr>
        <w:t>8</w:t>
      </w:r>
      <w:r w:rsidR="001B2D17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E4F90" w:rsidRPr="003E4F90">
        <w:rPr>
          <w:rFonts w:ascii="Arial" w:hAnsi="Arial" w:cs="Arial"/>
          <w:b/>
          <w:sz w:val="24"/>
          <w:szCs w:val="24"/>
        </w:rPr>
        <w:t>R4-</w:t>
      </w:r>
      <w:bookmarkStart w:id="0" w:name="_GoBack"/>
      <w:r w:rsidR="00713207" w:rsidRPr="00713207">
        <w:rPr>
          <w:rFonts w:ascii="Arial" w:hAnsi="Arial" w:cs="Arial"/>
          <w:b/>
          <w:sz w:val="24"/>
          <w:szCs w:val="24"/>
        </w:rPr>
        <w:t>2315527</w:t>
      </w:r>
      <w:bookmarkEnd w:id="0"/>
    </w:p>
    <w:p w14:paraId="3508993A" w14:textId="77777777" w:rsidR="00DE2C18" w:rsidRPr="00807EF6" w:rsidRDefault="001B2D17" w:rsidP="00DE2C1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09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13 October</w:t>
      </w:r>
      <w:r w:rsidR="00890CBC" w:rsidRPr="00890CBC">
        <w:rPr>
          <w:rFonts w:ascii="Arial" w:eastAsia="SimSun" w:hAnsi="Arial"/>
          <w:b/>
          <w:sz w:val="24"/>
          <w:szCs w:val="24"/>
          <w:lang w:eastAsia="zh-CN"/>
        </w:rPr>
        <w:t>, 2023</w:t>
      </w:r>
    </w:p>
    <w:p w14:paraId="25EB290D" w14:textId="77777777" w:rsidR="00DE2C18" w:rsidRPr="00576FCA" w:rsidRDefault="00DE2C18" w:rsidP="00DE2C1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992AF8A" w14:textId="77777777" w:rsidR="00DE2C18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1B65167B" w14:textId="77777777" w:rsidR="00DE2C18" w:rsidRPr="00D00460" w:rsidRDefault="00DE2C18" w:rsidP="00DE2C18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>
        <w:rPr>
          <w:rFonts w:ascii="Arial" w:hAnsi="Arial" w:cs="Arial"/>
          <w:lang w:val="en-US"/>
        </w:rPr>
        <w:t xml:space="preserve">NR sidelink unlicensed operation </w:t>
      </w:r>
      <w:r>
        <w:rPr>
          <w:rFonts w:ascii="Arial" w:hAnsi="Arial" w:cs="Arial" w:hint="eastAsia"/>
          <w:lang w:val="en-US" w:eastAsia="ko-KR"/>
        </w:rPr>
        <w:t xml:space="preserve"> </w:t>
      </w:r>
    </w:p>
    <w:p w14:paraId="101C1BE4" w14:textId="77777777" w:rsidR="00DE2C18" w:rsidRPr="00012012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B2D17">
        <w:rPr>
          <w:rFonts w:ascii="Arial" w:hAnsi="Arial" w:cs="Arial"/>
          <w:lang w:val="en-US" w:eastAsia="ko-KR"/>
        </w:rPr>
        <w:t>5</w:t>
      </w:r>
      <w:r w:rsidR="006A2B3B">
        <w:rPr>
          <w:rFonts w:ascii="Arial" w:hAnsi="Arial" w:cs="Arial"/>
          <w:lang w:val="en-US" w:eastAsia="ko-KR"/>
        </w:rPr>
        <w:t>.30.3.2</w:t>
      </w:r>
    </w:p>
    <w:p w14:paraId="2166BDF1" w14:textId="77777777" w:rsidR="001171FA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7777777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>
        <w:rPr>
          <w:lang w:val="en-US" w:eastAsia="ko-KR"/>
        </w:rPr>
        <w:t xml:space="preserve">the specification structure and </w:t>
      </w:r>
      <w:r w:rsidR="000721AF">
        <w:rPr>
          <w:lang w:val="en-US" w:eastAsia="ko-KR"/>
        </w:rPr>
        <w:t xml:space="preserve">the requirements for </w:t>
      </w:r>
      <w:r w:rsidR="00DE2C18">
        <w:rPr>
          <w:lang w:val="en-US" w:eastAsia="ko-KR"/>
        </w:rPr>
        <w:t>SL-U operation</w:t>
      </w:r>
      <w:r w:rsidR="00224367">
        <w:rPr>
          <w:lang w:val="en-US" w:eastAsia="ko-KR"/>
        </w:rPr>
        <w:t xml:space="preserve"> based on </w:t>
      </w:r>
      <w:r w:rsidR="00EF7A2A">
        <w:rPr>
          <w:lang w:val="en-US" w:eastAsia="ko-KR"/>
        </w:rPr>
        <w:t>WF [1]</w:t>
      </w:r>
      <w:r w:rsidR="008411A0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77777777" w:rsidR="00DE28FB" w:rsidRDefault="00DE28FB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Specification </w:t>
      </w:r>
      <w:r w:rsidR="006A2B3B">
        <w:rPr>
          <w:lang w:val="en-US" w:eastAsia="ko-KR"/>
        </w:rPr>
        <w:t>S</w:t>
      </w:r>
      <w:r>
        <w:rPr>
          <w:rFonts w:hint="eastAsia"/>
          <w:lang w:val="en-US" w:eastAsia="ko-KR"/>
        </w:rPr>
        <w:t>tructure</w:t>
      </w:r>
    </w:p>
    <w:p w14:paraId="6A8B59FC" w14:textId="4312D8F1" w:rsidR="0085654D" w:rsidRDefault="0085654D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the specification structure of SL-U, since it is operated in unlicensed band, RRM requriements for SL-U can be captured by using the suffix A in clause 12 in TS38.133 like NR-U. </w:t>
      </w:r>
    </w:p>
    <w:p w14:paraId="2CEB27F8" w14:textId="78DC4324" w:rsidR="00DE28FB" w:rsidRDefault="00640C24" w:rsidP="001B2D17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640C24">
        <w:rPr>
          <w:b/>
          <w:i/>
          <w:lang w:val="en-US" w:eastAsia="ko-KR"/>
        </w:rPr>
        <w:t>Proposal 1</w:t>
      </w:r>
      <w:r>
        <w:rPr>
          <w:lang w:val="en-US" w:eastAsia="ko-KR"/>
        </w:rPr>
        <w:t>: Define RRM requirements for sidelink unlicensed spectrum in clause 12 with suffix</w:t>
      </w:r>
      <w:r w:rsidR="0085654D">
        <w:rPr>
          <w:lang w:val="en-US" w:eastAsia="ko-KR"/>
        </w:rPr>
        <w:t xml:space="preserve"> A.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933"/>
      </w:tblGrid>
      <w:tr w:rsidR="00713207" w14:paraId="585EB80F" w14:textId="77777777" w:rsidTr="00713207">
        <w:trPr>
          <w:jc w:val="center"/>
        </w:trPr>
        <w:tc>
          <w:tcPr>
            <w:tcW w:w="7933" w:type="dxa"/>
          </w:tcPr>
          <w:p w14:paraId="352669BD" w14:textId="77777777" w:rsidR="00713207" w:rsidRPr="00713207" w:rsidRDefault="00713207" w:rsidP="00713207">
            <w:pPr>
              <w:rPr>
                <w:lang w:eastAsia="zh-CN"/>
              </w:rPr>
            </w:pPr>
            <w:r w:rsidRPr="00713207">
              <w:t xml:space="preserve">12.2A          </w:t>
            </w:r>
            <w:r w:rsidRPr="00713207">
              <w:rPr>
                <w:lang w:eastAsia="zh-CN"/>
              </w:rPr>
              <w:t xml:space="preserve">UE </w:t>
            </w:r>
            <w:r w:rsidRPr="00713207">
              <w:t>Transmit Timing under CCA</w:t>
            </w:r>
          </w:p>
          <w:p w14:paraId="558F6B1E" w14:textId="77777777" w:rsidR="00713207" w:rsidRPr="00713207" w:rsidRDefault="00713207" w:rsidP="00713207">
            <w:pPr>
              <w:pStyle w:val="20"/>
              <w:numPr>
                <w:ilvl w:val="0"/>
                <w:numId w:val="0"/>
              </w:numPr>
              <w:spacing w:before="0" w:after="0"/>
              <w:ind w:left="576" w:hanging="576"/>
              <w:rPr>
                <w:rFonts w:ascii="Times New Roman" w:hAnsi="Times New Roman"/>
                <w:b w:val="0"/>
                <w:sz w:val="20"/>
                <w:lang w:eastAsia="en-GB"/>
              </w:rPr>
            </w:pPr>
            <w:r w:rsidRPr="00713207">
              <w:rPr>
                <w:rFonts w:ascii="Times New Roman" w:hAnsi="Times New Roman"/>
                <w:b w:val="0"/>
                <w:sz w:val="20"/>
              </w:rPr>
              <w:t>12.3A          Initiation/Cease of SLSS Transmissions under CCA</w:t>
            </w:r>
          </w:p>
          <w:p w14:paraId="4507D40C" w14:textId="7F9120FF" w:rsidR="00713207" w:rsidRPr="00713207" w:rsidRDefault="00713207" w:rsidP="00713207">
            <w:pPr>
              <w:pStyle w:val="20"/>
              <w:numPr>
                <w:ilvl w:val="0"/>
                <w:numId w:val="0"/>
              </w:numPr>
              <w:spacing w:before="0" w:after="0"/>
              <w:ind w:left="576" w:hanging="576"/>
              <w:rPr>
                <w:lang w:eastAsia="ko-KR"/>
              </w:rPr>
            </w:pPr>
            <w:r w:rsidRPr="00713207">
              <w:rPr>
                <w:rFonts w:ascii="Times New Roman" w:hAnsi="Times New Roman"/>
                <w:b w:val="0"/>
                <w:sz w:val="20"/>
              </w:rPr>
              <w:t>1</w:t>
            </w:r>
            <w:r w:rsidRPr="00713207">
              <w:rPr>
                <w:rFonts w:ascii="Times New Roman" w:hAnsi="Times New Roman"/>
                <w:b w:val="0"/>
                <w:sz w:val="20"/>
                <w:lang w:eastAsia="zh-TW"/>
              </w:rPr>
              <w:t>2</w:t>
            </w:r>
            <w:r w:rsidRPr="00713207">
              <w:rPr>
                <w:rFonts w:ascii="Times New Roman" w:hAnsi="Times New Roman"/>
                <w:b w:val="0"/>
                <w:sz w:val="20"/>
              </w:rPr>
              <w:t>.</w:t>
            </w:r>
            <w:r w:rsidRPr="00713207">
              <w:rPr>
                <w:rFonts w:ascii="Times New Roman" w:hAnsi="Times New Roman"/>
                <w:b w:val="0"/>
                <w:sz w:val="20"/>
                <w:lang w:eastAsia="zh-CN"/>
              </w:rPr>
              <w:t>4A</w:t>
            </w:r>
            <w:r w:rsidRPr="00713207">
              <w:rPr>
                <w:rFonts w:ascii="Times New Roman" w:hAnsi="Times New Roman"/>
                <w:b w:val="0"/>
                <w:sz w:val="20"/>
              </w:rPr>
              <w:t>          Selection / Reselection of V2X Synchronization Reference Source under CCA</w:t>
            </w:r>
          </w:p>
        </w:tc>
      </w:tr>
    </w:tbl>
    <w:p w14:paraId="603D8F63" w14:textId="77777777" w:rsidR="001B2D17" w:rsidRPr="00DE28FB" w:rsidRDefault="001B2D17" w:rsidP="001B2D17">
      <w:pPr>
        <w:pStyle w:val="a0"/>
        <w:jc w:val="both"/>
        <w:rPr>
          <w:lang w:val="en-US" w:eastAsia="ko-KR"/>
        </w:rPr>
      </w:pPr>
    </w:p>
    <w:p w14:paraId="34B2A2E1" w14:textId="77777777" w:rsidR="002900EE" w:rsidRDefault="00DE28FB" w:rsidP="002900EE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RRM requirements for SL-U</w:t>
      </w:r>
    </w:p>
    <w:p w14:paraId="441F6A61" w14:textId="77777777" w:rsidR="008411A0" w:rsidRPr="0085654D" w:rsidRDefault="008411A0" w:rsidP="002E1DCD">
      <w:pPr>
        <w:pStyle w:val="20"/>
        <w:rPr>
          <w:lang w:val="en-US" w:eastAsia="ko-KR"/>
        </w:rPr>
      </w:pPr>
      <w:r w:rsidRPr="0085654D">
        <w:rPr>
          <w:rFonts w:hint="eastAsia"/>
          <w:lang w:val="en-US" w:eastAsia="ko-KR"/>
        </w:rPr>
        <w:t>UE transmit timing</w:t>
      </w:r>
    </w:p>
    <w:p w14:paraId="0440E083" w14:textId="77777777" w:rsidR="00EF7A2A" w:rsidRPr="00EF7A2A" w:rsidRDefault="00EF7A2A" w:rsidP="00EF7A2A">
      <w:pPr>
        <w:pStyle w:val="a0"/>
        <w:jc w:val="both"/>
        <w:rPr>
          <w:lang w:val="en-US" w:eastAsia="ko-KR"/>
        </w:rPr>
      </w:pPr>
      <w:r w:rsidRPr="00EF7A2A">
        <w:rPr>
          <w:lang w:val="en-US" w:eastAsia="ko-KR"/>
        </w:rPr>
        <w:t>For</w:t>
      </w:r>
      <w:r>
        <w:rPr>
          <w:lang w:val="en-US" w:eastAsia="ko-KR"/>
        </w:rPr>
        <w:t xml:space="preserve"> transmit timing error requirements, RAN4 agreed to </w:t>
      </w:r>
      <w:r w:rsidR="00890CBC">
        <w:rPr>
          <w:lang w:val="en-US" w:eastAsia="ko-KR"/>
        </w:rPr>
        <w:t xml:space="preserve">reuse existing requirements </w:t>
      </w:r>
      <w:r w:rsidR="001B2D17">
        <w:rPr>
          <w:lang w:val="en-US" w:eastAsia="ko-KR"/>
        </w:rPr>
        <w:t xml:space="preserve">for 60kHz SCS according to RAN1 final decision </w:t>
      </w:r>
      <w:r w:rsidR="00890CBC">
        <w:rPr>
          <w:lang w:val="en-US" w:eastAsia="ko-KR"/>
        </w:rPr>
        <w:t>as follow</w:t>
      </w:r>
      <w:r w:rsidR="006A2B3B">
        <w:rPr>
          <w:lang w:val="en-US" w:eastAsia="ko-KR"/>
        </w:rPr>
        <w:t>s</w:t>
      </w:r>
      <w:r w:rsidR="001B2D17">
        <w:rPr>
          <w:lang w:val="en-US" w:eastAsia="ko-KR"/>
        </w:rPr>
        <w:t>;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A2A" w14:paraId="2DA70E85" w14:textId="77777777" w:rsidTr="00EF7A2A">
        <w:tc>
          <w:tcPr>
            <w:tcW w:w="9855" w:type="dxa"/>
          </w:tcPr>
          <w:p w14:paraId="47F1A9D4" w14:textId="77777777" w:rsidR="00890CBC" w:rsidRPr="00DC1BA5" w:rsidRDefault="00890CBC" w:rsidP="006024B3">
            <w:pPr>
              <w:ind w:leftChars="13" w:left="27" w:hanging="1"/>
              <w:jc w:val="both"/>
              <w:rPr>
                <w:rFonts w:eastAsiaTheme="minorEastAsia"/>
                <w:b/>
                <w:lang w:eastAsia="ko-KR"/>
              </w:rPr>
            </w:pPr>
            <w:r w:rsidRPr="00DC1BA5">
              <w:rPr>
                <w:rFonts w:eastAsiaTheme="minorEastAsia"/>
                <w:b/>
                <w:lang w:eastAsia="ko-KR"/>
              </w:rPr>
              <w:t>&lt;Agreement&gt;</w:t>
            </w:r>
          </w:p>
          <w:p w14:paraId="1D0CF240" w14:textId="77777777" w:rsidR="001B2D17" w:rsidRDefault="001B2D17" w:rsidP="001B2D17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Te requirements of UE transmit timing of SyncRef UE as a synchronization reference source</w:t>
            </w:r>
          </w:p>
          <w:p w14:paraId="14B638A0" w14:textId="77777777" w:rsidR="00EF7A2A" w:rsidRPr="001B2D17" w:rsidRDefault="001B2D17" w:rsidP="001B2D17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120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B22E02">
              <w:rPr>
                <w:rFonts w:eastAsiaTheme="minorEastAsia"/>
                <w:lang w:eastAsia="ko-KR"/>
              </w:rPr>
              <w:t xml:space="preserve">If RAN1 has agreement for 60kHz SCS for S-SSB, existing </w:t>
            </w:r>
            <w:r w:rsidRPr="00357A2B">
              <w:rPr>
                <w:rFonts w:eastAsiaTheme="minorEastAsia"/>
                <w:lang w:eastAsia="ko-KR"/>
              </w:rPr>
              <w:t>Te</w:t>
            </w:r>
            <w:r w:rsidRPr="00B22E02">
              <w:rPr>
                <w:rFonts w:eastAsiaTheme="minorEastAsia"/>
                <w:lang w:eastAsia="ko-KR"/>
              </w:rPr>
              <w:t xml:space="preserve"> requirement can be reused for SL-U.</w:t>
            </w:r>
          </w:p>
        </w:tc>
      </w:tr>
    </w:tbl>
    <w:p w14:paraId="7CE4C739" w14:textId="7A3E7DFB" w:rsidR="001B2D17" w:rsidRDefault="001B2D17" w:rsidP="001B2D1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RAN1 agreements for S-SSB design, there was no clear agreements or conclusion whether to support </w:t>
      </w:r>
      <w:r w:rsidR="006024B3">
        <w:rPr>
          <w:rFonts w:hint="eastAsia"/>
          <w:lang w:val="en-US" w:eastAsia="ko-KR"/>
        </w:rPr>
        <w:t>60kHz SCS</w:t>
      </w:r>
      <w:r w:rsidR="00FD15DC">
        <w:rPr>
          <w:lang w:val="en-US" w:eastAsia="ko-KR"/>
        </w:rPr>
        <w:t xml:space="preserve"> for S-SSB in SL-U, so RAN4 does not need to introduce 60kHz SCS for SL-U. However</w:t>
      </w:r>
      <w:r>
        <w:rPr>
          <w:lang w:val="en-US" w:eastAsia="ko-KR"/>
        </w:rPr>
        <w:t>, RAN4 needs to</w:t>
      </w:r>
      <w:r w:rsidR="00FD15DC">
        <w:rPr>
          <w:lang w:val="en-US" w:eastAsia="ko-KR"/>
        </w:rPr>
        <w:t xml:space="preserve"> make it clear and</w:t>
      </w:r>
      <w:r>
        <w:rPr>
          <w:lang w:val="en-US" w:eastAsia="ko-KR"/>
        </w:rPr>
        <w:t xml:space="preserve"> send LS to RAN1 whether 60kHz SCS of S-SSB is supported in Rel-18 SL-U</w:t>
      </w:r>
      <w:r w:rsidR="00FD15DC">
        <w:rPr>
          <w:lang w:val="en-US" w:eastAsia="ko-KR"/>
        </w:rPr>
        <w:t xml:space="preserve"> if needed</w:t>
      </w:r>
      <w:r w:rsidR="00987B18">
        <w:rPr>
          <w:lang w:val="en-US" w:eastAsia="ko-KR"/>
        </w:rPr>
        <w:t>.</w:t>
      </w:r>
    </w:p>
    <w:p w14:paraId="6FBBDDC6" w14:textId="0210B210" w:rsidR="00D07D70" w:rsidRDefault="00D07D70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D07D70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2</w:t>
      </w:r>
      <w:r>
        <w:rPr>
          <w:lang w:val="en-US" w:eastAsia="ko-KR"/>
        </w:rPr>
        <w:t>:</w:t>
      </w:r>
      <w:r w:rsidR="00FD15DC">
        <w:rPr>
          <w:lang w:val="en-US" w:eastAsia="ko-KR"/>
        </w:rPr>
        <w:t xml:space="preserve"> Do not introduce 60kHz SCS requirements for SL-U, and s</w:t>
      </w:r>
      <w:r w:rsidR="00987B18">
        <w:rPr>
          <w:lang w:val="en-US" w:eastAsia="ko-KR"/>
        </w:rPr>
        <w:t>end LS to RAN1 whether to support 60kHz SCS of S-SSB in Rel-18 SL-U</w:t>
      </w:r>
      <w:r w:rsidR="00FD15DC">
        <w:rPr>
          <w:lang w:val="en-US" w:eastAsia="ko-KR"/>
        </w:rPr>
        <w:t xml:space="preserve"> to make it clear if needed.</w:t>
      </w:r>
    </w:p>
    <w:p w14:paraId="1537EFBD" w14:textId="77777777" w:rsidR="00BE7707" w:rsidRPr="00D07D70" w:rsidRDefault="00BE7707" w:rsidP="002C516B">
      <w:pPr>
        <w:pStyle w:val="a0"/>
        <w:jc w:val="both"/>
        <w:rPr>
          <w:lang w:val="en-US" w:eastAsia="ko-KR"/>
        </w:rPr>
      </w:pPr>
    </w:p>
    <w:p w14:paraId="1DF4F46A" w14:textId="77777777" w:rsidR="00BF7B1E" w:rsidRPr="0085654D" w:rsidRDefault="00BF7B1E" w:rsidP="002E1DCD">
      <w:pPr>
        <w:pStyle w:val="20"/>
        <w:rPr>
          <w:lang w:val="en-US" w:eastAsia="ko-KR"/>
        </w:rPr>
      </w:pPr>
      <w:r w:rsidRPr="0085654D">
        <w:rPr>
          <w:lang w:val="en-US" w:eastAsia="ko-KR"/>
        </w:rPr>
        <w:t>Initiation / Cease of SLSS transmission</w:t>
      </w:r>
    </w:p>
    <w:p w14:paraId="59513650" w14:textId="77777777" w:rsidR="00BF7B1E" w:rsidRPr="00BF7B1E" w:rsidRDefault="006E12C1" w:rsidP="00BF7B1E">
      <w:pPr>
        <w:pStyle w:val="a0"/>
        <w:rPr>
          <w:lang w:val="en-US" w:eastAsia="ko-KR"/>
        </w:rPr>
      </w:pPr>
      <w:r>
        <w:rPr>
          <w:lang w:val="en-US" w:eastAsia="ko-KR"/>
        </w:rPr>
        <w:t>For T</w:t>
      </w:r>
      <w:r w:rsidRPr="006E12C1">
        <w:rPr>
          <w:vertAlign w:val="subscript"/>
          <w:lang w:val="en-US" w:eastAsia="ko-KR"/>
        </w:rPr>
        <w:t>evaluate,SLSS</w:t>
      </w:r>
      <w:r w:rsidR="00987B18">
        <w:rPr>
          <w:lang w:val="en-US" w:eastAsia="ko-KR"/>
        </w:rPr>
        <w:t xml:space="preserve">, RAN4 agreed x_max with [4 or 6] with FFS as </w:t>
      </w:r>
      <w:r>
        <w:rPr>
          <w:lang w:val="en-US" w:eastAsia="ko-KR"/>
        </w:rPr>
        <w:t>below</w:t>
      </w:r>
      <w:r w:rsidR="00987B18">
        <w:rPr>
          <w:lang w:val="en-US" w:eastAsia="ko-KR"/>
        </w:rPr>
        <w:t>;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7B1E" w14:paraId="720AA5AF" w14:textId="77777777" w:rsidTr="00BF7B1E">
        <w:tc>
          <w:tcPr>
            <w:tcW w:w="9855" w:type="dxa"/>
          </w:tcPr>
          <w:p w14:paraId="1B9D708F" w14:textId="77777777" w:rsidR="00BF7B1E" w:rsidRPr="00BF7B1E" w:rsidRDefault="00BF7B1E" w:rsidP="00BF7B1E">
            <w:pPr>
              <w:ind w:left="171" w:hanging="171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="005A3BD2">
              <w:rPr>
                <w:rFonts w:eastAsiaTheme="minorEastAsia"/>
                <w:b/>
                <w:u w:val="single"/>
                <w:lang w:eastAsia="ko-KR"/>
              </w:rPr>
              <w:t>3</w:t>
            </w: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BF7B1E">
              <w:rPr>
                <w:rFonts w:eastAsiaTheme="minorEastAsia"/>
                <w:b/>
                <w:u w:val="single"/>
                <w:lang w:eastAsia="ko-KR"/>
              </w:rPr>
              <w:t>Requirements for SyncRef UE as synchronization reference source</w:t>
            </w:r>
            <w:r w:rsidR="00987B18">
              <w:rPr>
                <w:rFonts w:eastAsiaTheme="minorEastAsia"/>
                <w:b/>
                <w:u w:val="single"/>
                <w:lang w:eastAsia="ko-KR"/>
              </w:rPr>
              <w:t xml:space="preserve"> (x_max)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629"/>
            </w:tblGrid>
            <w:tr w:rsidR="00987B18" w:rsidRPr="00ED0ED7" w14:paraId="52AFD05A" w14:textId="77777777" w:rsidTr="00582D3D">
              <w:trPr>
                <w:jc w:val="center"/>
              </w:trPr>
              <w:tc>
                <w:tcPr>
                  <w:tcW w:w="9631" w:type="dxa"/>
                </w:tcPr>
                <w:p w14:paraId="01F3DB18" w14:textId="77777777" w:rsidR="00987B18" w:rsidRPr="00ED0ED7" w:rsidRDefault="00987B18" w:rsidP="00987B18">
                  <w:pPr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For information what is the value ‘x’ and ‘x_max’, the agreement for requirements for initiation/cease of SLSS transmission in the last RAN4 meeting is as follow:</w:t>
                  </w:r>
                </w:p>
                <w:p w14:paraId="0328E397" w14:textId="77777777" w:rsidR="00987B18" w:rsidRPr="00ED0ED7" w:rsidRDefault="00987B18" w:rsidP="00987B18">
                  <w:pPr>
                    <w:pStyle w:val="ad"/>
                    <w:numPr>
                      <w:ilvl w:val="0"/>
                      <w:numId w:val="37"/>
                    </w:numPr>
                    <w:overflowPunct w:val="0"/>
                    <w:autoSpaceDE w:val="0"/>
                    <w:autoSpaceDN w:val="0"/>
                    <w:adjustRightInd w:val="0"/>
                    <w:ind w:leftChars="0"/>
                    <w:textAlignment w:val="baseline"/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Extending the measurement period to 4+x S-SSB periods, x is the S-SSB periods in which the SLSS is not available due to LBT failures, and is capped by x_max. FFS for detailed description and x_max.</w:t>
                  </w:r>
                </w:p>
              </w:tc>
            </w:tr>
          </w:tbl>
          <w:p w14:paraId="3DD8FBE2" w14:textId="77777777" w:rsidR="00987B18" w:rsidRPr="00ED0ED7" w:rsidRDefault="00987B18" w:rsidP="00987B18">
            <w:pPr>
              <w:pStyle w:val="ad"/>
              <w:numPr>
                <w:ilvl w:val="0"/>
                <w:numId w:val="28"/>
              </w:numPr>
              <w:ind w:leftChars="0" w:left="760"/>
              <w:rPr>
                <w:rFonts w:eastAsia="SimSun"/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ko-KR"/>
              </w:rPr>
              <w:t>x_</w:t>
            </w:r>
            <w:r>
              <w:rPr>
                <w:rFonts w:eastAsiaTheme="minorEastAsia"/>
                <w:szCs w:val="24"/>
                <w:lang w:eastAsia="ko-KR"/>
              </w:rPr>
              <w:t>max = [4 or 6]</w:t>
            </w:r>
          </w:p>
          <w:p w14:paraId="4843F494" w14:textId="77777777" w:rsidR="00BF7B1E" w:rsidRPr="00987B18" w:rsidRDefault="00987B18" w:rsidP="00987B18">
            <w:pPr>
              <w:pStyle w:val="ad"/>
              <w:numPr>
                <w:ilvl w:val="0"/>
                <w:numId w:val="28"/>
              </w:numPr>
              <w:ind w:leftChars="0" w:left="760"/>
              <w:rPr>
                <w:rFonts w:eastAsia="SimSun"/>
                <w:szCs w:val="24"/>
                <w:lang w:eastAsia="zh-CN"/>
              </w:rPr>
            </w:pPr>
            <w:r w:rsidRPr="009E1D57">
              <w:rPr>
                <w:rFonts w:eastAsia="SimSun"/>
                <w:lang w:eastAsia="zh-CN"/>
              </w:rPr>
              <w:t>FFS if further updates are needed subject to RAN1 agreements on the number of additional SSB occasions</w:t>
            </w:r>
            <w:r w:rsidR="00BF7B1E" w:rsidRPr="00987B18">
              <w:rPr>
                <w:rFonts w:eastAsiaTheme="minorEastAsia"/>
                <w:lang w:eastAsia="ko-KR"/>
              </w:rPr>
              <w:t>.</w:t>
            </w:r>
          </w:p>
        </w:tc>
      </w:tr>
    </w:tbl>
    <w:p w14:paraId="1D831533" w14:textId="349FF07C" w:rsidR="00987B18" w:rsidRDefault="00987B18" w:rsidP="002C516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FFS </w:t>
      </w:r>
      <w:r w:rsidR="00DE6FC9">
        <w:rPr>
          <w:lang w:val="en-US" w:eastAsia="ko-KR"/>
        </w:rPr>
        <w:t xml:space="preserve">for above agreements </w:t>
      </w:r>
      <w:r>
        <w:rPr>
          <w:rFonts w:hint="eastAsia"/>
          <w:lang w:val="en-US" w:eastAsia="ko-KR"/>
        </w:rPr>
        <w:t xml:space="preserve">is </w:t>
      </w:r>
      <w:r>
        <w:rPr>
          <w:lang w:val="en-US" w:eastAsia="ko-KR"/>
        </w:rPr>
        <w:t>whether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x_max is single or two value depending on the number of additional S-SSB occasions. For the number of additional S-SSB occasions in time domain, </w:t>
      </w:r>
      <w:r>
        <w:rPr>
          <w:rFonts w:hint="eastAsia"/>
          <w:lang w:val="en-US" w:eastAsia="ko-KR"/>
        </w:rPr>
        <w:t xml:space="preserve">RAN1 had agreemets </w:t>
      </w:r>
      <w:r>
        <w:rPr>
          <w:lang w:val="en-US" w:eastAsia="ko-KR"/>
        </w:rPr>
        <w:t>as follows;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7B18" w14:paraId="77C08CEC" w14:textId="77777777" w:rsidTr="00987B18">
        <w:tc>
          <w:tcPr>
            <w:tcW w:w="9855" w:type="dxa"/>
          </w:tcPr>
          <w:p w14:paraId="48D10B49" w14:textId="77777777" w:rsidR="00987B18" w:rsidRPr="0082446B" w:rsidRDefault="00987B18" w:rsidP="00987B18">
            <w:pPr>
              <w:jc w:val="both"/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ko-KR"/>
              </w:rPr>
              <w:t>&lt;RAN1#114</w:t>
            </w:r>
            <w:r>
              <w:rPr>
                <w:highlight w:val="green"/>
                <w:lang w:eastAsia="ko-KR"/>
              </w:rPr>
              <w:t xml:space="preserve"> </w:t>
            </w:r>
            <w:r w:rsidRPr="0082446B">
              <w:rPr>
                <w:highlight w:val="green"/>
                <w:lang w:eastAsia="zh-CN"/>
              </w:rPr>
              <w:t>Agreemen</w:t>
            </w:r>
            <w:r w:rsidRPr="00987B18">
              <w:rPr>
                <w:highlight w:val="green"/>
                <w:lang w:eastAsia="zh-CN"/>
              </w:rPr>
              <w:t>t&gt;</w:t>
            </w:r>
          </w:p>
          <w:p w14:paraId="16AACD7C" w14:textId="77777777" w:rsidR="00987B18" w:rsidRPr="0082446B" w:rsidRDefault="00987B18" w:rsidP="00987B18">
            <w:pPr>
              <w:tabs>
                <w:tab w:val="left" w:pos="0"/>
              </w:tabs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lastRenderedPageBreak/>
              <w:t>Regarding “</w:t>
            </w:r>
            <w:r w:rsidRPr="0082446B">
              <w:rPr>
                <w:rFonts w:eastAsia="Microsoft YaHei"/>
                <w:bCs/>
                <w:i/>
                <w:lang w:eastAsia="zh-CN"/>
              </w:rPr>
              <w:t>Option 2 (12): Each R16/R17 NR SL S-SSB slot has K corresponding additional candidate S-SSB occasion(s) in different time slot(s), and the gap between them is (pre-)configured</w:t>
            </w:r>
            <w:r w:rsidRPr="0082446B">
              <w:rPr>
                <w:rFonts w:eastAsia="Microsoft YaHei"/>
                <w:bCs/>
                <w:lang w:eastAsia="zh-CN"/>
              </w:rPr>
              <w:t>”, support:</w:t>
            </w:r>
          </w:p>
          <w:p w14:paraId="3199B8FB" w14:textId="77777777" w:rsidR="00987B18" w:rsidRPr="0082446B" w:rsidRDefault="00987B18" w:rsidP="00987B18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K is (pre-)configured per SL-BWP from {0, 1, 2, 3, 4}</w:t>
            </w:r>
          </w:p>
          <w:p w14:paraId="715A5218" w14:textId="77777777" w:rsidR="00987B18" w:rsidRPr="0082446B" w:rsidRDefault="00987B18" w:rsidP="00987B18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Gap_1 is (pre-)configured per SL-BWP from {0, 1, 2, 3, 4, …, 639} slots</w:t>
            </w:r>
          </w:p>
          <w:p w14:paraId="310C458D" w14:textId="77777777" w:rsidR="00987B18" w:rsidRPr="0082446B" w:rsidRDefault="00987B18" w:rsidP="00987B18">
            <w:pPr>
              <w:numPr>
                <w:ilvl w:val="1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Gap_2 is fixed to Gap_1</w:t>
            </w:r>
          </w:p>
          <w:p w14:paraId="3ED4FC2D" w14:textId="77777777" w:rsidR="00987B18" w:rsidRPr="0082446B" w:rsidRDefault="00987B18" w:rsidP="00987B18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Note:</w:t>
            </w:r>
          </w:p>
          <w:p w14:paraId="0BDB2EE8" w14:textId="77777777" w:rsidR="00987B18" w:rsidRPr="0082446B" w:rsidRDefault="00987B18" w:rsidP="00987B18">
            <w:pPr>
              <w:numPr>
                <w:ilvl w:val="1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Gap_1 is the gap between a R16/R17 NR SL S-SSB slot and its 1</w:t>
            </w:r>
            <w:r w:rsidRPr="0082446B">
              <w:rPr>
                <w:rFonts w:eastAsia="Microsoft YaHei"/>
                <w:bCs/>
                <w:vertAlign w:val="superscript"/>
                <w:lang w:eastAsia="zh-CN"/>
              </w:rPr>
              <w:t>st</w:t>
            </w:r>
            <w:r w:rsidRPr="0082446B">
              <w:rPr>
                <w:rFonts w:eastAsia="Microsoft YaHei"/>
                <w:bCs/>
                <w:lang w:eastAsia="zh-CN"/>
              </w:rPr>
              <w:t xml:space="preserve"> corresponding additional candidate S-SSB occasion</w:t>
            </w:r>
          </w:p>
          <w:p w14:paraId="72A3249D" w14:textId="77777777" w:rsidR="00987B18" w:rsidRPr="00987B18" w:rsidRDefault="00987B18" w:rsidP="002C516B">
            <w:pPr>
              <w:numPr>
                <w:ilvl w:val="1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Gap_2 is the gap between any two adjacent additional candidate S-SSB occasions corresponding to one R16/R17 NR SL S-SSB slot when K&gt;1</w:t>
            </w:r>
          </w:p>
        </w:tc>
      </w:tr>
    </w:tbl>
    <w:p w14:paraId="4BA477BA" w14:textId="6681B072" w:rsidR="00EA1E1B" w:rsidRDefault="00AE2D50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 xml:space="preserve">maximum 4 additional S-SSB occasions could be (pre-)configured. </w:t>
      </w:r>
      <w:r w:rsidR="00DE6FC9">
        <w:rPr>
          <w:lang w:val="en-US" w:eastAsia="ko-KR"/>
        </w:rPr>
        <w:t xml:space="preserve">If the K value is large number, less x_max could be considered since the probability of LBT failure would be low. Therefore, two x_max values should be introduced depending on (pre-)configured K value considering overall measurement time. </w:t>
      </w:r>
    </w:p>
    <w:p w14:paraId="7F91F4EE" w14:textId="1692FFEC" w:rsidR="00E5098E" w:rsidRDefault="002C6EB9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 w:rsidR="00D211DA"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: </w:t>
      </w:r>
      <w:r w:rsidR="00DE6FC9">
        <w:rPr>
          <w:lang w:val="en-US" w:eastAsia="ko-KR"/>
        </w:rPr>
        <w:t>Define two x_max values; x_max=2 for K={3, 4}, and x_max=4 for K={0, 1, 2}.</w:t>
      </w:r>
    </w:p>
    <w:p w14:paraId="1D6E50EA" w14:textId="77777777" w:rsidR="00AF5150" w:rsidRDefault="00AF5150" w:rsidP="00AF5150">
      <w:pPr>
        <w:pStyle w:val="a0"/>
        <w:jc w:val="both"/>
        <w:rPr>
          <w:lang w:val="en-US" w:eastAsia="ko-KR"/>
        </w:rPr>
      </w:pPr>
    </w:p>
    <w:p w14:paraId="2C22DDA0" w14:textId="77777777" w:rsidR="00F52E00" w:rsidRPr="0085654D" w:rsidRDefault="00F52E00" w:rsidP="002E1DCD">
      <w:pPr>
        <w:pStyle w:val="20"/>
        <w:rPr>
          <w:lang w:val="en-US" w:eastAsia="ko-KR"/>
        </w:rPr>
      </w:pPr>
      <w:r w:rsidRPr="0085654D">
        <w:rPr>
          <w:lang w:val="en-US" w:eastAsia="ko-KR"/>
        </w:rPr>
        <w:t>Selection/Reselection of V2X synchronization reference source</w:t>
      </w:r>
    </w:p>
    <w:p w14:paraId="509D1AF1" w14:textId="77777777" w:rsidR="008A696A" w:rsidRDefault="00E5731B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7F113B">
        <w:rPr>
          <w:lang w:val="en-US" w:eastAsia="ko-KR"/>
        </w:rPr>
        <w:t xml:space="preserve">he high-level principle </w:t>
      </w:r>
      <w:r>
        <w:rPr>
          <w:rFonts w:hint="eastAsia"/>
          <w:lang w:val="en-US" w:eastAsia="ko-KR"/>
        </w:rPr>
        <w:t xml:space="preserve">for </w:t>
      </w:r>
      <w:r w:rsidR="007F113B">
        <w:rPr>
          <w:lang w:val="en-US" w:eastAsia="ko-KR"/>
        </w:rPr>
        <w:t xml:space="preserve">defining </w:t>
      </w:r>
      <w:r>
        <w:rPr>
          <w:rFonts w:hint="eastAsia"/>
          <w:lang w:val="en-US" w:eastAsia="ko-KR"/>
        </w:rPr>
        <w:t>SyncRef UE</w:t>
      </w:r>
      <w:r>
        <w:rPr>
          <w:lang w:val="en-US" w:eastAsia="ko-KR"/>
        </w:rPr>
        <w:t xml:space="preserve"> </w:t>
      </w:r>
      <w:r w:rsidR="007F113B">
        <w:rPr>
          <w:lang w:val="en-US" w:eastAsia="ko-KR"/>
        </w:rPr>
        <w:t xml:space="preserve">detection requirement was </w:t>
      </w:r>
      <w:r>
        <w:rPr>
          <w:lang w:val="en-US" w:eastAsia="ko-KR"/>
        </w:rPr>
        <w:t>agreed in the last RAN4 meeting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96A" w14:paraId="1606B8E7" w14:textId="77777777" w:rsidTr="008A696A">
        <w:tc>
          <w:tcPr>
            <w:tcW w:w="9855" w:type="dxa"/>
          </w:tcPr>
          <w:p w14:paraId="361F64E5" w14:textId="77777777" w:rsidR="008A696A" w:rsidRPr="008A696A" w:rsidRDefault="008A696A" w:rsidP="008A696A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8A696A">
              <w:rPr>
                <w:rFonts w:eastAsiaTheme="minorEastAsia"/>
                <w:b/>
                <w:u w:val="single"/>
                <w:lang w:eastAsia="ko-KR"/>
              </w:rPr>
              <w:t xml:space="preserve">Issue </w:t>
            </w:r>
            <w:r w:rsidR="006D14C8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8A696A">
              <w:rPr>
                <w:rFonts w:eastAsiaTheme="minorEastAsia"/>
                <w:b/>
                <w:u w:val="single"/>
                <w:lang w:eastAsia="ko-KR"/>
              </w:rPr>
              <w:t xml:space="preserve">-1: </w:t>
            </w:r>
            <w:r w:rsidR="007F113B" w:rsidRPr="007F113B">
              <w:rPr>
                <w:rFonts w:eastAsiaTheme="minorEastAsia"/>
                <w:b/>
                <w:u w:val="single"/>
                <w:lang w:eastAsia="ko-KR"/>
              </w:rPr>
              <w:t>Detection requirements for SyncRef UE that is synchronized</w:t>
            </w:r>
          </w:p>
          <w:p w14:paraId="6D6E7AC2" w14:textId="77777777" w:rsidR="007F113B" w:rsidRDefault="007F113B" w:rsidP="007F113B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 w:rsidRPr="00B77BA9">
              <w:rPr>
                <w:rFonts w:eastAsiaTheme="minorEastAsia"/>
                <w:b/>
                <w:sz w:val="24"/>
                <w:lang w:eastAsia="ko-KR"/>
              </w:rPr>
              <w:t>&lt;</w:t>
            </w:r>
            <w:r>
              <w:rPr>
                <w:rFonts w:eastAsiaTheme="minorEastAsia"/>
                <w:b/>
                <w:sz w:val="24"/>
                <w:lang w:eastAsia="ko-KR"/>
              </w:rPr>
              <w:t>Agreement</w:t>
            </w:r>
            <w:r w:rsidRPr="00B77BA9">
              <w:rPr>
                <w:rFonts w:eastAsiaTheme="minorEastAsia"/>
                <w:b/>
                <w:sz w:val="24"/>
                <w:lang w:eastAsia="ko-KR"/>
              </w:rPr>
              <w:t>&gt;</w:t>
            </w:r>
          </w:p>
          <w:p w14:paraId="42684EF3" w14:textId="77777777" w:rsidR="007F113B" w:rsidRDefault="007F113B" w:rsidP="007F113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 w:rsidRPr="009E1D57">
              <w:rPr>
                <w:rFonts w:eastAsiaTheme="minorEastAsia"/>
                <w:lang w:eastAsia="ko-KR"/>
              </w:rPr>
              <w:t>For SyncRef UE synchronized to GNSS directly or indirectly when GNSS is of higher priority</w:t>
            </w:r>
          </w:p>
          <w:p w14:paraId="36A99E77" w14:textId="77777777" w:rsidR="007F113B" w:rsidRPr="00716018" w:rsidRDefault="007F113B" w:rsidP="007F113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800"/>
              <w:textAlignment w:val="baseline"/>
            </w:pPr>
            <w:r w:rsidRPr="00716018">
              <w:t>The UE shall be able to identify newly detectable intra-frequency SyncRef UE within T</w:t>
            </w:r>
            <w:r w:rsidRPr="00663A2A">
              <w:rPr>
                <w:vertAlign w:val="subscript"/>
              </w:rPr>
              <w:t>detect,SyncRef UE_V2X</w:t>
            </w:r>
            <w:r w:rsidRPr="00716018">
              <w:t xml:space="preserve"> seconds if the SyncRef UE meets the selection/reselection criterion defined in TS 38.331[2]. T</w:t>
            </w:r>
            <w:r w:rsidRPr="00663A2A">
              <w:rPr>
                <w:vertAlign w:val="subscript"/>
              </w:rPr>
              <w:t>detect,SyncRef UE_V2X</w:t>
            </w:r>
            <w:r w:rsidRPr="00716018">
              <w:t xml:space="preserve"> is defined as </w:t>
            </w:r>
            <w:r w:rsidRPr="00663A2A">
              <w:rPr>
                <w:highlight w:val="yellow"/>
              </w:rPr>
              <w:t>(A)</w:t>
            </w:r>
            <w:r w:rsidRPr="00716018">
              <w:t xml:space="preserve"> at</w:t>
            </w:r>
            <w:r w:rsidRPr="00716018">
              <w:rPr>
                <w:rFonts w:hint="eastAsia"/>
              </w:rPr>
              <w:t xml:space="preserve"> S-SSB Ês/Iot </w:t>
            </w:r>
            <w:r w:rsidRPr="00716018">
              <w:rPr>
                <w:rFonts w:hint="eastAsia"/>
              </w:rPr>
              <w:t>≥</w:t>
            </w:r>
            <w:r w:rsidRPr="00716018">
              <w:rPr>
                <w:rFonts w:hint="eastAsia"/>
              </w:rPr>
              <w:t xml:space="preserve"> 0 dB, provided that the UE is allowed to drop a maximum of </w:t>
            </w:r>
            <w:r w:rsidRPr="00663A2A">
              <w:rPr>
                <w:highlight w:val="yellow"/>
              </w:rPr>
              <w:t>(B)</w:t>
            </w:r>
            <w:r w:rsidRPr="00716018">
              <w:t xml:space="preserve"> </w:t>
            </w:r>
            <w:r w:rsidRPr="00716018">
              <w:rPr>
                <w:rFonts w:hint="eastAsia"/>
              </w:rPr>
              <w:t>for the purpose of selection/reselection to the SyncRef UE.</w:t>
            </w:r>
          </w:p>
          <w:p w14:paraId="2430FB12" w14:textId="77777777" w:rsidR="007F113B" w:rsidRPr="00716018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rFonts w:eastAsia="SimSun"/>
              </w:rPr>
            </w:pPr>
            <w:r w:rsidRPr="00716018">
              <w:rPr>
                <w:rFonts w:eastAsia="SimSun"/>
              </w:rPr>
              <w:t xml:space="preserve">A: (1.6+1.6*x1) seconds </w:t>
            </w:r>
          </w:p>
          <w:p w14:paraId="061CB217" w14:textId="77777777" w:rsidR="007F113B" w:rsidRPr="00716018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rFonts w:eastAsia="SimSun"/>
              </w:rPr>
            </w:pPr>
            <w:r w:rsidRPr="00716018">
              <w:rPr>
                <w:rFonts w:eastAsia="SimSun"/>
              </w:rPr>
              <w:t>B: 30% of its SLSS transmissions during the T</w:t>
            </w:r>
            <w:r w:rsidRPr="00716018">
              <w:rPr>
                <w:rFonts w:eastAsia="SimSun"/>
                <w:vertAlign w:val="subscript"/>
              </w:rPr>
              <w:t>detect,SyncRef UE_V2X</w:t>
            </w:r>
          </w:p>
          <w:p w14:paraId="15E8D9F3" w14:textId="77777777" w:rsidR="007F113B" w:rsidRPr="00716018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716018">
              <w:rPr>
                <w:rFonts w:eastAsia="SimSun"/>
              </w:rPr>
              <w:t>The values x1 is the number 1.6s detection windows with at least 1 unavailable S-SSB period in the three selected S-SSB period for S-SSB search, and which of the three S-SSB periods in the 1.6s detection window are selected is up to UE implementation. x1 &lt; x1_max, and FFS on x1_max.</w:t>
            </w:r>
          </w:p>
          <w:p w14:paraId="20FDFE98" w14:textId="77777777" w:rsidR="007F113B" w:rsidRDefault="007F113B" w:rsidP="007F113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</w:pPr>
            <w:r>
              <w:rPr>
                <w:rFonts w:eastAsiaTheme="minorEastAsia"/>
                <w:lang w:eastAsia="ko-KR"/>
              </w:rPr>
              <w:t>For o</w:t>
            </w:r>
            <w:r>
              <w:rPr>
                <w:rFonts w:eastAsiaTheme="minorEastAsia" w:hint="eastAsia"/>
                <w:lang w:eastAsia="ko-KR"/>
              </w:rPr>
              <w:t xml:space="preserve">ther </w:t>
            </w:r>
            <w:r>
              <w:rPr>
                <w:rFonts w:eastAsiaTheme="minorEastAsia"/>
                <w:lang w:eastAsia="ko-KR"/>
              </w:rPr>
              <w:t>cases</w:t>
            </w:r>
          </w:p>
          <w:p w14:paraId="4B1CD35A" w14:textId="77777777" w:rsidR="007F113B" w:rsidRPr="00716018" w:rsidRDefault="007F113B" w:rsidP="007F113B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800"/>
              <w:textAlignment w:val="baseline"/>
            </w:pPr>
            <w:r w:rsidRPr="00716018">
              <w:t>The UE shall be able to identify newly detectable intra-frequency SyncRef UE within T</w:t>
            </w:r>
            <w:r w:rsidRPr="00663A2A">
              <w:rPr>
                <w:vertAlign w:val="subscript"/>
              </w:rPr>
              <w:t>detect,SyncRef UE_V2X</w:t>
            </w:r>
            <w:r w:rsidRPr="00716018">
              <w:t xml:space="preserve"> seconds if the SyncRef UE meets the selection/reselection criterion defined in TS 38.331[2]. T</w:t>
            </w:r>
            <w:r w:rsidRPr="00663A2A">
              <w:rPr>
                <w:vertAlign w:val="subscript"/>
              </w:rPr>
              <w:t xml:space="preserve">detect,SyncRef UE_V2X </w:t>
            </w:r>
            <w:r w:rsidRPr="00716018">
              <w:t xml:space="preserve">is defined as </w:t>
            </w:r>
            <w:r w:rsidRPr="00663A2A">
              <w:rPr>
                <w:highlight w:val="yellow"/>
              </w:rPr>
              <w:t>(C)</w:t>
            </w:r>
            <w:r w:rsidRPr="00716018">
              <w:t xml:space="preserve"> at S</w:t>
            </w:r>
            <w:r w:rsidRPr="00716018">
              <w:rPr>
                <w:rFonts w:hint="eastAsia"/>
              </w:rPr>
              <w:t xml:space="preserve">-SSB Ês/Iot </w:t>
            </w:r>
            <w:r w:rsidRPr="00716018">
              <w:rPr>
                <w:rFonts w:hint="eastAsia"/>
              </w:rPr>
              <w:t>≥</w:t>
            </w:r>
            <w:r w:rsidRPr="00716018">
              <w:rPr>
                <w:rFonts w:hint="eastAsia"/>
              </w:rPr>
              <w:t xml:space="preserve"> 0 dB, provided that the UE is allowed to drop a maximum of </w:t>
            </w:r>
            <w:r w:rsidRPr="00663A2A">
              <w:rPr>
                <w:highlight w:val="yellow"/>
              </w:rPr>
              <w:t>(D)</w:t>
            </w:r>
            <w:r w:rsidRPr="00716018">
              <w:rPr>
                <w:rFonts w:hint="eastAsia"/>
              </w:rPr>
              <w:t xml:space="preserve"> for the purpose of selection/reselection to the SyncRef UE.</w:t>
            </w:r>
          </w:p>
          <w:p w14:paraId="2BE4FE23" w14:textId="77777777" w:rsidR="007F113B" w:rsidRPr="00716018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rFonts w:eastAsia="等线"/>
                <w:lang w:eastAsia="ko-KR"/>
              </w:rPr>
            </w:pPr>
            <w:r w:rsidRPr="00716018">
              <w:rPr>
                <w:rFonts w:eastAsia="等线"/>
                <w:lang w:eastAsia="ko-KR"/>
              </w:rPr>
              <w:t xml:space="preserve">C: (8+8*x2) seconds </w:t>
            </w:r>
          </w:p>
          <w:p w14:paraId="0AF64169" w14:textId="77777777" w:rsidR="007F113B" w:rsidRPr="00716018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rFonts w:eastAsia="等线"/>
                <w:lang w:eastAsia="ko-KR"/>
              </w:rPr>
            </w:pPr>
            <w:r w:rsidRPr="00716018">
              <w:rPr>
                <w:rFonts w:eastAsia="等线"/>
                <w:lang w:eastAsia="ko-KR"/>
              </w:rPr>
              <w:t>D: 6% of its V2X data and SLSS transmissions during the T</w:t>
            </w:r>
            <w:r w:rsidRPr="00716018">
              <w:rPr>
                <w:rFonts w:eastAsia="等线"/>
                <w:vertAlign w:val="subscript"/>
                <w:lang w:eastAsia="ko-KR"/>
              </w:rPr>
              <w:t>detect,SyncRef UE_V2X</w:t>
            </w:r>
          </w:p>
          <w:p w14:paraId="24381191" w14:textId="77777777" w:rsidR="008A696A" w:rsidRPr="008A696A" w:rsidRDefault="007F113B" w:rsidP="007F113B">
            <w:pPr>
              <w:numPr>
                <w:ilvl w:val="2"/>
                <w:numId w:val="28"/>
              </w:numPr>
              <w:ind w:left="1600"/>
              <w:jc w:val="both"/>
              <w:rPr>
                <w:lang w:eastAsia="ko-KR"/>
              </w:rPr>
            </w:pPr>
            <w:r>
              <w:rPr>
                <w:rFonts w:eastAsia="等线"/>
                <w:lang w:eastAsia="ko-KR"/>
              </w:rPr>
              <w:t xml:space="preserve">FFS: </w:t>
            </w:r>
            <w:r w:rsidRPr="00716018">
              <w:rPr>
                <w:rFonts w:eastAsia="等线"/>
                <w:lang w:eastAsia="ko-KR"/>
              </w:rPr>
              <w:t>The value x2 is the number of 8s detection windows with at least 1 unavailable S-SSB period in the 480ms search windows in each 8s period, and the location of the 480ms search windows is up to UE implementation. x2 &lt; x2_max, and FFS on x2_max.</w:t>
            </w:r>
          </w:p>
        </w:tc>
      </w:tr>
    </w:tbl>
    <w:p w14:paraId="1AF02580" w14:textId="5FE59E9E" w:rsidR="00102CA3" w:rsidRDefault="00D57C91" w:rsidP="009E31A6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the x1_max (x2_max) value in FFS part, to avoid longer detection time, different x1_max (x2_max) values could be considered depending on the K value which is the number of additional S-SSB occasions. </w:t>
      </w:r>
    </w:p>
    <w:p w14:paraId="6F33E59C" w14:textId="4FF710B4" w:rsidR="00D64DA8" w:rsidRDefault="00A7202D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t xml:space="preserve">Proposal </w:t>
      </w:r>
      <w:r w:rsidR="007F113B">
        <w:rPr>
          <w:b/>
          <w:i/>
          <w:lang w:val="en-US" w:eastAsia="ko-KR"/>
        </w:rPr>
        <w:t>4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D64DA8">
        <w:rPr>
          <w:lang w:val="en-US" w:eastAsia="ko-KR"/>
        </w:rPr>
        <w:t xml:space="preserve">Define x1_max/x2_max values depending on the K values; </w:t>
      </w:r>
    </w:p>
    <w:p w14:paraId="09DB6018" w14:textId="59742262" w:rsidR="00A7202D" w:rsidRDefault="00D64DA8" w:rsidP="00D64DA8">
      <w:pPr>
        <w:pStyle w:val="a0"/>
        <w:numPr>
          <w:ilvl w:val="2"/>
          <w:numId w:val="20"/>
        </w:numPr>
        <w:ind w:firstLine="527"/>
        <w:jc w:val="both"/>
        <w:rPr>
          <w:lang w:val="en-US" w:eastAsia="ko-KR"/>
        </w:rPr>
      </w:pPr>
      <w:r>
        <w:rPr>
          <w:lang w:val="en-US" w:eastAsia="ko-KR"/>
        </w:rPr>
        <w:t>x1_max=2 for K={3, 4}, and x1_max=4 for K={0, 1, 2}</w:t>
      </w:r>
    </w:p>
    <w:p w14:paraId="5757E6E3" w14:textId="4547A38C" w:rsidR="00D64DA8" w:rsidRPr="00A7202D" w:rsidRDefault="00D64DA8" w:rsidP="00D64DA8">
      <w:pPr>
        <w:pStyle w:val="a0"/>
        <w:numPr>
          <w:ilvl w:val="2"/>
          <w:numId w:val="20"/>
        </w:numPr>
        <w:ind w:firstLine="527"/>
        <w:jc w:val="both"/>
        <w:rPr>
          <w:lang w:val="en-US" w:eastAsia="ko-KR"/>
        </w:rPr>
      </w:pPr>
      <w:r>
        <w:rPr>
          <w:lang w:val="en-US" w:eastAsia="ko-KR"/>
        </w:rPr>
        <w:t>x2_max=2 for K={3, 4}, and x2_max=4 for K={0, 1, 2}</w:t>
      </w:r>
    </w:p>
    <w:p w14:paraId="40021BDC" w14:textId="77777777" w:rsidR="008A696A" w:rsidRDefault="008A696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3471" w14:paraId="5A3F09E4" w14:textId="77777777" w:rsidTr="00C53471">
        <w:tc>
          <w:tcPr>
            <w:tcW w:w="9855" w:type="dxa"/>
          </w:tcPr>
          <w:p w14:paraId="2BF3A808" w14:textId="77777777" w:rsidR="00C53471" w:rsidRPr="00C53471" w:rsidRDefault="00C53471" w:rsidP="00C53471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C53471">
              <w:rPr>
                <w:rFonts w:eastAsiaTheme="minorEastAsia"/>
                <w:b/>
                <w:u w:val="single"/>
                <w:lang w:eastAsia="ko-KR"/>
              </w:rPr>
              <w:t xml:space="preserve">Issue </w:t>
            </w:r>
            <w:r w:rsidR="00A8507E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C53471">
              <w:rPr>
                <w:rFonts w:eastAsiaTheme="minorEastAsia"/>
                <w:b/>
                <w:u w:val="single"/>
                <w:lang w:eastAsia="ko-KR"/>
              </w:rPr>
              <w:t>-</w:t>
            </w:r>
            <w:r w:rsidR="00A8507E">
              <w:rPr>
                <w:rFonts w:eastAsiaTheme="minorEastAsia"/>
                <w:b/>
                <w:u w:val="single"/>
                <w:lang w:eastAsia="ko-KR"/>
              </w:rPr>
              <w:t>4</w:t>
            </w:r>
            <w:r w:rsidRPr="00C53471">
              <w:rPr>
                <w:rFonts w:eastAsiaTheme="minorEastAsia"/>
                <w:b/>
                <w:u w:val="single"/>
                <w:lang w:eastAsia="ko-KR"/>
              </w:rPr>
              <w:t>: Requirement for T</w:t>
            </w:r>
            <w:r w:rsidRPr="00C53471">
              <w:rPr>
                <w:rFonts w:eastAsiaTheme="minorEastAsia"/>
                <w:b/>
                <w:u w:val="single"/>
                <w:vertAlign w:val="subscript"/>
                <w:lang w:eastAsia="ko-KR"/>
              </w:rPr>
              <w:t>measure, PSBCH-RSRP</w:t>
            </w:r>
          </w:p>
          <w:p w14:paraId="3D81FDF8" w14:textId="77777777" w:rsidR="007F113B" w:rsidRPr="007F113B" w:rsidRDefault="007F113B" w:rsidP="007F113B">
            <w:pPr>
              <w:jc w:val="both"/>
              <w:rPr>
                <w:rFonts w:eastAsia="SimSun"/>
                <w:b/>
                <w:lang w:eastAsia="zh-CN"/>
              </w:rPr>
            </w:pPr>
            <w:r w:rsidRPr="007F113B">
              <w:rPr>
                <w:rFonts w:eastAsia="SimSun"/>
                <w:b/>
                <w:lang w:eastAsia="zh-CN"/>
              </w:rPr>
              <w:t>&lt;Agreement&gt;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629"/>
            </w:tblGrid>
            <w:tr w:rsidR="007F113B" w:rsidRPr="00ED0ED7" w14:paraId="5F28607A" w14:textId="77777777" w:rsidTr="00AE6D45">
              <w:trPr>
                <w:jc w:val="center"/>
              </w:trPr>
              <w:tc>
                <w:tcPr>
                  <w:tcW w:w="9631" w:type="dxa"/>
                </w:tcPr>
                <w:p w14:paraId="3EF8DC60" w14:textId="77777777" w:rsidR="007F113B" w:rsidRPr="00ED0ED7" w:rsidRDefault="007F113B" w:rsidP="007F113B">
                  <w:pPr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For information what is the value ‘y’ and ‘y_max’, the agreement for requirements for T</w:t>
                  </w:r>
                  <w:r w:rsidRPr="00ED0ED7">
                    <w:rPr>
                      <w:vertAlign w:val="subscript"/>
                      <w:lang w:eastAsia="ko-KR"/>
                    </w:rPr>
                    <w:t>measure,PSBCH-RSRP</w:t>
                  </w:r>
                  <w:r w:rsidRPr="00ED0ED7">
                    <w:rPr>
                      <w:lang w:eastAsia="ko-KR"/>
                    </w:rPr>
                    <w:t xml:space="preserve"> in the last RAN4 meeting is as follow:</w:t>
                  </w:r>
                </w:p>
                <w:tbl>
                  <w:tblPr>
                    <w:tblW w:w="3048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76"/>
                    <w:gridCol w:w="3056"/>
                  </w:tblGrid>
                  <w:tr w:rsidR="007F113B" w:rsidRPr="00ED0ED7" w14:paraId="2E405775" w14:textId="77777777" w:rsidTr="00AE6D45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6C2B1B13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b/>
                            <w:snapToGrid w:val="0"/>
                          </w:rPr>
                        </w:pPr>
                        <w:r w:rsidRPr="00ED0ED7">
                          <w:rPr>
                            <w:b/>
                          </w:rPr>
                          <w:t>SL-DRX cycle</w:t>
                        </w:r>
                        <w:r w:rsidRPr="00ED0ED7">
                          <w:rPr>
                            <w:b/>
                            <w:snapToGrid w:val="0"/>
                            <w:vertAlign w:val="superscript"/>
                          </w:rPr>
                          <w:t xml:space="preserve"> </w:t>
                        </w:r>
                        <w:r w:rsidRPr="00ED0ED7">
                          <w:rPr>
                            <w:b/>
                          </w:rPr>
                          <w:t>[ms]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4CBA9DB0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b/>
                          </w:rPr>
                        </w:pPr>
                        <w:r w:rsidRPr="00ED0ED7">
                          <w:rPr>
                            <w:b/>
                            <w:bCs/>
                          </w:rPr>
                          <w:t>T</w:t>
                        </w:r>
                        <w:r w:rsidRPr="00ED0ED7">
                          <w:rPr>
                            <w:b/>
                            <w:bCs/>
                            <w:vertAlign w:val="subscript"/>
                          </w:rPr>
                          <w:t>measure,PSBCH-RSRP</w:t>
                        </w:r>
                        <w:r w:rsidRPr="00ED0ED7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  <w:r w:rsidRPr="00ED0ED7">
                          <w:rPr>
                            <w:b/>
                          </w:rPr>
                          <w:t>[ms]</w:t>
                        </w:r>
                      </w:p>
                    </w:tc>
                  </w:tr>
                  <w:tr w:rsidR="007F113B" w:rsidRPr="00ED0ED7" w14:paraId="5DE57986" w14:textId="77777777" w:rsidTr="00AE6D45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7567FA45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lang w:eastAsia="ko-KR"/>
                          </w:rPr>
                        </w:pPr>
                        <w:r w:rsidRPr="00ED0ED7">
                          <w:t>No SL-DRX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30F90FF2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lang w:eastAsia="ko-KR"/>
                          </w:rPr>
                        </w:pPr>
                        <w:r w:rsidRPr="00ED0ED7">
                          <w:rPr>
                            <w:lang w:eastAsia="ko-KR"/>
                          </w:rPr>
                          <w:t>(2 +</w:t>
                        </w:r>
                        <w:r w:rsidRPr="00ED0ED7">
                          <w:rPr>
                            <w:lang w:eastAsia="zh-CN"/>
                          </w:rPr>
                          <w:t xml:space="preserve"> y</w:t>
                        </w:r>
                        <w:r w:rsidRPr="00ED0ED7">
                          <w:rPr>
                            <w:lang w:eastAsia="ko-KR"/>
                          </w:rPr>
                          <w:t>)*160</w:t>
                        </w:r>
                      </w:p>
                    </w:tc>
                  </w:tr>
                  <w:tr w:rsidR="007F113B" w:rsidRPr="00ED0ED7" w14:paraId="6169B883" w14:textId="77777777" w:rsidTr="00AE6D45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4773F5E0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</w:pPr>
                        <w:r w:rsidRPr="00ED0ED7">
                          <w:t>SL-DRX cycle ≤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46AC774E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rPr>
                            <w:lang w:eastAsia="ko-KR"/>
                          </w:rPr>
                          <w:t>(2 +</w:t>
                        </w:r>
                        <w:r w:rsidRPr="00ED0ED7">
                          <w:rPr>
                            <w:lang w:eastAsia="zh-CN"/>
                          </w:rPr>
                          <w:t xml:space="preserve"> y</w:t>
                        </w:r>
                        <w:r w:rsidRPr="00ED0ED7">
                          <w:rPr>
                            <w:lang w:eastAsia="ko-KR"/>
                          </w:rPr>
                          <w:t>)*</w:t>
                        </w:r>
                        <w:r w:rsidRPr="00ED0ED7">
                          <w:t>160</w:t>
                        </w:r>
                      </w:p>
                    </w:tc>
                  </w:tr>
                  <w:tr w:rsidR="007F113B" w:rsidRPr="00ED0ED7" w14:paraId="51FF4B36" w14:textId="77777777" w:rsidTr="00AE6D45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2FD856E0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t>SL-DRX cycle &gt;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1989AEB0" w14:textId="77777777" w:rsidR="007F113B" w:rsidRPr="00ED0ED7" w:rsidRDefault="007F113B" w:rsidP="007F113B">
                        <w:pPr>
                          <w:keepNext/>
                          <w:keepLines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rPr>
                            <w:lang w:eastAsia="ko-KR"/>
                          </w:rPr>
                          <w:t xml:space="preserve">(2 + </w:t>
                        </w:r>
                        <w:r w:rsidRPr="00ED0ED7">
                          <w:rPr>
                            <w:lang w:eastAsia="zh-CN"/>
                          </w:rPr>
                          <w:t>y</w:t>
                        </w:r>
                        <w:r w:rsidRPr="00ED0ED7">
                          <w:rPr>
                            <w:lang w:eastAsia="ko-KR"/>
                          </w:rPr>
                          <w:t>)*</w:t>
                        </w:r>
                        <w:r w:rsidRPr="00ED0ED7">
                          <w:t>SL-DRX cycle</w:t>
                        </w:r>
                      </w:p>
                    </w:tc>
                  </w:tr>
                </w:tbl>
                <w:p w14:paraId="49F53613" w14:textId="77777777" w:rsidR="007F113B" w:rsidRPr="00ED0ED7" w:rsidRDefault="007F113B" w:rsidP="007F113B">
                  <w:pPr>
                    <w:pStyle w:val="ad"/>
                    <w:numPr>
                      <w:ilvl w:val="0"/>
                      <w:numId w:val="37"/>
                    </w:numPr>
                    <w:overflowPunct w:val="0"/>
                    <w:autoSpaceDE w:val="0"/>
                    <w:autoSpaceDN w:val="0"/>
                    <w:adjustRightInd w:val="0"/>
                    <w:ind w:leftChars="0" w:left="600"/>
                    <w:textAlignment w:val="baseline"/>
                    <w:rPr>
                      <w:szCs w:val="24"/>
                      <w:lang w:eastAsia="ko-KR"/>
                    </w:rPr>
                  </w:pPr>
                  <w:r w:rsidRPr="00ED0ED7">
                    <w:rPr>
                      <w:szCs w:val="24"/>
                      <w:lang w:eastAsia="ko-KR"/>
                    </w:rPr>
                    <w:t>y is the S-SSB periods in which the SLSS is not available due to LBT failures and FFS for detailed description and y_max which is capped.</w:t>
                  </w:r>
                </w:p>
              </w:tc>
            </w:tr>
          </w:tbl>
          <w:p w14:paraId="2B09FF8A" w14:textId="77777777" w:rsidR="007F113B" w:rsidRDefault="007F113B" w:rsidP="007F113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y_max = [2 or 4]</w:t>
            </w:r>
          </w:p>
          <w:p w14:paraId="399D1518" w14:textId="77777777" w:rsidR="00C53471" w:rsidRPr="007F113B" w:rsidRDefault="007F113B" w:rsidP="007F113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760"/>
              <w:jc w:val="both"/>
              <w:textAlignment w:val="baseline"/>
              <w:rPr>
                <w:lang w:eastAsia="ko-KR"/>
              </w:rPr>
            </w:pPr>
            <w:r w:rsidRPr="009E1D57">
              <w:rPr>
                <w:rFonts w:eastAsia="SimSun"/>
                <w:lang w:eastAsia="zh-CN"/>
              </w:rPr>
              <w:t>FFS if further updates are needed subject to RAN1 agreements on the number of additional SSB occasions</w:t>
            </w:r>
          </w:p>
        </w:tc>
      </w:tr>
    </w:tbl>
    <w:p w14:paraId="14011F42" w14:textId="554D3D79" w:rsidR="00A8507E" w:rsidRDefault="007F113B" w:rsidP="00A850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As mentioned above issue in Initiation/Cease of SLSS transmission requiremenets, similar approach could be used for y_max value for PSBCH-RSRP requiremnets.</w:t>
      </w:r>
    </w:p>
    <w:p w14:paraId="0A18EB3D" w14:textId="48779E8B" w:rsidR="00A66A1C" w:rsidRDefault="00A66A1C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 w:rsidR="0080014F"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</w:t>
      </w:r>
      <w:r w:rsidR="00DE6FC9">
        <w:rPr>
          <w:lang w:val="en-US" w:eastAsia="ko-KR"/>
        </w:rPr>
        <w:t>Define two y_max values; y_max=2 for K={3, 4}, and y_max=4 for K={0, 1, 2}.</w:t>
      </w:r>
      <w:r>
        <w:rPr>
          <w:lang w:val="en-US" w:eastAsia="ko-KR"/>
        </w:rPr>
        <w:t xml:space="preserve"> </w:t>
      </w:r>
    </w:p>
    <w:p w14:paraId="790548D7" w14:textId="77777777" w:rsidR="00EE2B83" w:rsidRDefault="00EE2B83" w:rsidP="00750211">
      <w:pPr>
        <w:pStyle w:val="a0"/>
        <w:jc w:val="both"/>
        <w:rPr>
          <w:lang w:val="en-US" w:eastAsia="ko-KR"/>
        </w:rPr>
      </w:pPr>
    </w:p>
    <w:p w14:paraId="5AC85D76" w14:textId="77777777" w:rsidR="00750211" w:rsidRPr="0085654D" w:rsidRDefault="00750211" w:rsidP="00750211">
      <w:pPr>
        <w:pStyle w:val="20"/>
        <w:rPr>
          <w:lang w:val="en-US" w:eastAsia="ko-KR"/>
        </w:rPr>
      </w:pPr>
      <w:r w:rsidRPr="0085654D">
        <w:rPr>
          <w:rFonts w:hint="eastAsia"/>
          <w:lang w:val="en-US" w:eastAsia="ko-KR"/>
        </w:rPr>
        <w:t>L1 SL-RSRP measurement</w:t>
      </w:r>
    </w:p>
    <w:p w14:paraId="53B64D5C" w14:textId="77777777" w:rsidR="00750211" w:rsidRDefault="00103E79" w:rsidP="0075021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Unlike legacy NR sidelink, 2 candidate starting symbols for a PSCCH/PSSCH transmission is introduced in SL-U.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60E8" w14:paraId="77D4B225" w14:textId="77777777" w:rsidTr="008160E8">
        <w:tc>
          <w:tcPr>
            <w:tcW w:w="9855" w:type="dxa"/>
          </w:tcPr>
          <w:p w14:paraId="13C2A5EE" w14:textId="77777777" w:rsidR="00103E79" w:rsidRDefault="00103E79" w:rsidP="00103E79">
            <w:pPr>
              <w:jc w:val="both"/>
              <w:rPr>
                <w:b/>
                <w:lang w:eastAsia="zh-CN"/>
              </w:rPr>
            </w:pPr>
            <w:r>
              <w:rPr>
                <w:b/>
                <w:highlight w:val="green"/>
                <w:shd w:val="clear" w:color="auto" w:fill="9999FF"/>
                <w:lang w:eastAsia="zh-CN"/>
              </w:rPr>
              <w:t xml:space="preserve">&lt;RAN1#112 </w:t>
            </w:r>
            <w:r w:rsidRPr="00A07A27">
              <w:rPr>
                <w:b/>
                <w:highlight w:val="green"/>
                <w:shd w:val="clear" w:color="auto" w:fill="9999FF"/>
                <w:lang w:eastAsia="zh-CN"/>
              </w:rPr>
              <w:t>Agreemen</w:t>
            </w:r>
            <w:r w:rsidRPr="00103E79">
              <w:rPr>
                <w:b/>
                <w:highlight w:val="green"/>
                <w:shd w:val="clear" w:color="auto" w:fill="9999FF"/>
                <w:lang w:eastAsia="zh-CN"/>
              </w:rPr>
              <w:t>t&gt;</w:t>
            </w:r>
          </w:p>
          <w:p w14:paraId="2D645755" w14:textId="77777777" w:rsidR="00103E79" w:rsidRPr="00604865" w:rsidRDefault="00103E79" w:rsidP="00103E79">
            <w:pPr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For slots with 2 candidate starting symbols for a PSCCH/PSSCH transmission:</w:t>
            </w:r>
          </w:p>
          <w:p w14:paraId="7D77105F" w14:textId="77777777" w:rsidR="00103E79" w:rsidRPr="00604865" w:rsidRDefault="00103E79" w:rsidP="00103E79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The location of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 can be (pre)configured from {#0,#1,#2,#3,#4,#5,#6} per BWP</w:t>
            </w:r>
          </w:p>
          <w:p w14:paraId="5BBC0B10" w14:textId="77777777" w:rsidR="00103E79" w:rsidRPr="00604865" w:rsidRDefault="00103E79" w:rsidP="00103E79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By default (if no (pre)configuration), the location of the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 is symbol#0</w:t>
            </w:r>
          </w:p>
          <w:p w14:paraId="58015D12" w14:textId="77777777" w:rsidR="00103E79" w:rsidRPr="00604865" w:rsidRDefault="00103E79" w:rsidP="00103E79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The location of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(pre-)configured from {#3,#4,#5,#6,#7} per BWP</w:t>
            </w:r>
          </w:p>
          <w:p w14:paraId="475C69D5" w14:textId="77777777" w:rsidR="00103E79" w:rsidRPr="00604865" w:rsidRDefault="00103E79" w:rsidP="00103E79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It shall be configured such that within a slot, the number of symbols used for PSCCH/PSSCH transmission from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not smaller than 6</w:t>
            </w:r>
          </w:p>
          <w:p w14:paraId="3F54F89B" w14:textId="77777777" w:rsidR="00103E79" w:rsidRPr="00604865" w:rsidRDefault="00103E79" w:rsidP="00103E79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2A2F29">
              <w:rPr>
                <w:rFonts w:eastAsia="DengXian" w:hint="eastAsia"/>
                <w:lang w:eastAsia="zh-CN"/>
              </w:rPr>
              <w:t>I</w:t>
            </w:r>
            <w:r w:rsidRPr="002A2F29">
              <w:rPr>
                <w:rFonts w:eastAsia="DengXian"/>
                <w:lang w:eastAsia="zh-CN"/>
              </w:rPr>
              <w:t xml:space="preserve">t shall </w:t>
            </w:r>
            <w:r w:rsidRPr="00604865">
              <w:rPr>
                <w:lang w:eastAsia="zh-CN"/>
              </w:rPr>
              <w:t>be configured such that within a slot, the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later than the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</w:t>
            </w:r>
          </w:p>
          <w:p w14:paraId="39D21F30" w14:textId="77777777" w:rsidR="00103E79" w:rsidRPr="00604865" w:rsidRDefault="00103E79" w:rsidP="00103E79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604865">
              <w:rPr>
                <w:lang w:eastAsia="zh-CN"/>
              </w:rPr>
              <w:t>PSCCH/PSSCH transmission starting from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or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shall have the same ending symbol within a slot</w:t>
            </w:r>
          </w:p>
          <w:p w14:paraId="4D0335D9" w14:textId="77777777" w:rsidR="00103E79" w:rsidRPr="00103E79" w:rsidRDefault="00103E79" w:rsidP="004D1890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b/>
                <w:shd w:val="clear" w:color="auto" w:fill="9999FF"/>
                <w:lang w:eastAsia="zh-CN"/>
              </w:rPr>
            </w:pPr>
            <w:r w:rsidRPr="00103E79">
              <w:rPr>
                <w:rFonts w:hint="eastAsia"/>
                <w:lang w:eastAsia="zh-CN"/>
              </w:rPr>
              <w:t>N</w:t>
            </w:r>
            <w:r w:rsidRPr="00103E79">
              <w:rPr>
                <w:lang w:eastAsia="zh-CN"/>
              </w:rPr>
              <w:t>ote: assume symbol index in a slot starts from #0</w:t>
            </w:r>
          </w:p>
          <w:p w14:paraId="0F35B5A1" w14:textId="77777777" w:rsidR="00103E79" w:rsidRPr="00A07A27" w:rsidRDefault="00103E79" w:rsidP="00103E79">
            <w:pPr>
              <w:jc w:val="both"/>
              <w:rPr>
                <w:b/>
                <w:shd w:val="clear" w:color="auto" w:fill="9999FF"/>
                <w:lang w:eastAsia="zh-CN"/>
              </w:rPr>
            </w:pPr>
            <w:r>
              <w:rPr>
                <w:b/>
                <w:highlight w:val="green"/>
                <w:shd w:val="clear" w:color="auto" w:fill="9999FF"/>
                <w:lang w:eastAsia="zh-CN"/>
              </w:rPr>
              <w:t xml:space="preserve">&lt;RAN1#112bis-e </w:t>
            </w:r>
            <w:r w:rsidRPr="00A07A27">
              <w:rPr>
                <w:b/>
                <w:highlight w:val="green"/>
                <w:shd w:val="clear" w:color="auto" w:fill="9999FF"/>
                <w:lang w:eastAsia="zh-CN"/>
              </w:rPr>
              <w:t>Agreemen</w:t>
            </w:r>
            <w:r w:rsidRPr="00103E79">
              <w:rPr>
                <w:b/>
                <w:highlight w:val="green"/>
                <w:shd w:val="clear" w:color="auto" w:fill="9999FF"/>
                <w:lang w:eastAsia="zh-CN"/>
              </w:rPr>
              <w:t>t&gt;</w:t>
            </w:r>
          </w:p>
          <w:p w14:paraId="1A859544" w14:textId="77777777" w:rsidR="00103E79" w:rsidRPr="00A07A27" w:rsidRDefault="00103E79" w:rsidP="00103E79">
            <w:pPr>
              <w:jc w:val="both"/>
              <w:rPr>
                <w:rFonts w:eastAsia="Microsoft YaHei"/>
                <w:lang w:eastAsia="zh-CN"/>
              </w:rPr>
            </w:pPr>
            <w:r w:rsidRPr="00A07A27">
              <w:rPr>
                <w:rFonts w:eastAsia="Microsoft YaHei"/>
                <w:lang w:eastAsia="zh-CN"/>
              </w:rPr>
              <w:t>If a resource pool includes slots with 2 candidate starting symbols for a PSCCH/PSSCH transmission:</w:t>
            </w:r>
          </w:p>
          <w:p w14:paraId="11BC18E3" w14:textId="77777777" w:rsidR="00103E79" w:rsidRPr="00A07A27" w:rsidRDefault="00103E79" w:rsidP="00103E79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 xml:space="preserve">TBS is determined based on a reference number of symbols (denoted as </w:t>
            </w:r>
            <w:r w:rsidRPr="00A07A27">
              <w:rPr>
                <w:rFonts w:eastAsia="Microsoft YaHei"/>
                <w:i/>
              </w:rPr>
              <w:t>L_ref</w:t>
            </w:r>
            <w:r w:rsidRPr="00A07A27">
              <w:rPr>
                <w:rFonts w:eastAsia="Microsoft YaHei"/>
              </w:rPr>
              <w:t>)</w:t>
            </w:r>
          </w:p>
          <w:p w14:paraId="7813855E" w14:textId="77777777" w:rsidR="00103E79" w:rsidRPr="00A07A27" w:rsidRDefault="00103E79" w:rsidP="00103E79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>Support the followings</w:t>
            </w:r>
          </w:p>
          <w:p w14:paraId="1FF05D3D" w14:textId="77777777" w:rsidR="00103E79" w:rsidRPr="00A07A27" w:rsidRDefault="00103E79" w:rsidP="00103E79">
            <w:pPr>
              <w:numPr>
                <w:ilvl w:val="1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>Alt 1: Support Option 4 only</w:t>
            </w:r>
          </w:p>
          <w:p w14:paraId="6335AAD3" w14:textId="77777777" w:rsidR="00103E79" w:rsidRPr="00A07A27" w:rsidRDefault="00103E79" w:rsidP="00103E79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>Note: the options are as below</w:t>
            </w:r>
          </w:p>
          <w:p w14:paraId="1CE74D4D" w14:textId="77777777" w:rsidR="00103E79" w:rsidRPr="00A07A27" w:rsidRDefault="00103E79" w:rsidP="00103E79">
            <w:pPr>
              <w:numPr>
                <w:ilvl w:val="1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 xml:space="preserve">Option 4: The reference number of symbols is determined by (pre-)configuration </w:t>
            </w:r>
          </w:p>
          <w:p w14:paraId="708D44FB" w14:textId="77777777" w:rsidR="00103E79" w:rsidRPr="00A07A27" w:rsidRDefault="00103E79" w:rsidP="00103E79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w:r w:rsidRPr="00A07A27">
              <w:rPr>
                <w:rFonts w:eastAsia="Microsoft YaHei"/>
              </w:rPr>
              <w:t xml:space="preserve">FFS details, e.g., </w:t>
            </w:r>
            <w:r w:rsidRPr="00A07A27">
              <w:t xml:space="preserve">in TS 38.214 Clause 8.1.3.2, </w:t>
            </w:r>
            <w:r w:rsidRPr="00A07A27">
              <w:rPr>
                <w:rFonts w:eastAsia="Microsoft YaHei"/>
              </w:rPr>
              <w:t xml:space="preserve">whether </w:t>
            </w:r>
            <w:r w:rsidRPr="00A07A27">
              <w:rPr>
                <w:rFonts w:eastAsia="Microsoft YaHei"/>
                <w:i/>
              </w:rPr>
              <w:t xml:space="preserve">L_ref </w:t>
            </w:r>
            <w:r w:rsidRPr="00A07A27">
              <w:rPr>
                <w:rFonts w:eastAsia="Microsoft YaHei"/>
              </w:rPr>
              <w:t xml:space="preserve">replaces </w:t>
            </w:r>
            <m:oMath>
              <m:sSubSup>
                <m:sSubSupPr>
                  <m:ctrlPr>
                    <w:rPr>
                      <w:rFonts w:ascii="Cambria Math" w:hAnsi="Cambria Math"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sh</m:t>
                  </m:r>
                </m:sup>
              </m:sSubSup>
            </m:oMath>
            <w:r w:rsidRPr="00A07A27">
              <w:rPr>
                <w:rFonts w:eastAsia="Microsoft YaHei"/>
                <w:i/>
              </w:rPr>
              <w:t xml:space="preserve"> or </w:t>
            </w:r>
            <w:r w:rsidRPr="00A07A27">
              <w:rPr>
                <w:i/>
              </w:rPr>
              <w:t xml:space="preserve">sl-LengthSymbols </w:t>
            </w:r>
            <w:r w:rsidRPr="00A07A27">
              <w:t xml:space="preserve">or other usage of </w:t>
            </w:r>
            <w:r w:rsidRPr="00A07A27">
              <w:rPr>
                <w:i/>
              </w:rPr>
              <w:t>L_ref</w:t>
            </w:r>
            <w:r w:rsidRPr="00A07A27">
              <w:t xml:space="preserve">, whether </w:t>
            </w:r>
            <m:oMath>
              <m:sSubSup>
                <m:sSubSupPr>
                  <m:ctrlPr>
                    <w:rPr>
                      <w:rFonts w:ascii="Cambria Math" w:hAnsi="Cambria Math"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PSFCH</m:t>
                  </m:r>
                </m:sup>
              </m:sSubSup>
            </m:oMath>
            <w:r w:rsidRPr="00A07A27">
              <w:t xml:space="preserve"> is determined in the same way as in legacy NR SL, etc.</w:t>
            </w:r>
          </w:p>
          <w:p w14:paraId="769C525B" w14:textId="77777777" w:rsidR="008160E8" w:rsidRPr="00AC0821" w:rsidRDefault="00103E79" w:rsidP="008160E8">
            <w:pPr>
              <w:jc w:val="both"/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 xml:space="preserve">&lt;RAN1#113 </w:t>
            </w:r>
            <w:r w:rsidR="008160E8" w:rsidRPr="00AC0821">
              <w:rPr>
                <w:b/>
                <w:highlight w:val="green"/>
                <w:lang w:eastAsia="zh-CN"/>
              </w:rPr>
              <w:t>Agreemen</w:t>
            </w:r>
            <w:r w:rsidR="008160E8" w:rsidRPr="00103E79">
              <w:rPr>
                <w:b/>
                <w:highlight w:val="green"/>
                <w:lang w:eastAsia="zh-CN"/>
              </w:rPr>
              <w:t>t</w:t>
            </w:r>
            <w:r w:rsidRPr="00103E79">
              <w:rPr>
                <w:b/>
                <w:highlight w:val="green"/>
                <w:lang w:eastAsia="zh-CN"/>
              </w:rPr>
              <w:t>&gt;</w:t>
            </w:r>
          </w:p>
          <w:p w14:paraId="661072F4" w14:textId="77777777" w:rsidR="008160E8" w:rsidRPr="00AC0821" w:rsidRDefault="008160E8" w:rsidP="008160E8">
            <w:pPr>
              <w:jc w:val="both"/>
              <w:rPr>
                <w:rFonts w:eastAsia="Microsoft YaHei"/>
                <w:lang w:eastAsia="zh-CN"/>
              </w:rPr>
            </w:pPr>
            <w:r w:rsidRPr="00AC0821">
              <w:rPr>
                <w:rFonts w:eastAsia="Microsoft YaHei"/>
                <w:lang w:eastAsia="zh-CN"/>
              </w:rPr>
              <w:t>If a resource pool includes slots with 2 candidate starting symbols for a PSCCH/PSSCH transmission, for TBS determination and 2</w:t>
            </w:r>
            <w:r w:rsidRPr="00AC0821">
              <w:rPr>
                <w:rFonts w:eastAsia="Microsoft YaHei"/>
                <w:vertAlign w:val="superscript"/>
                <w:lang w:eastAsia="zh-CN"/>
              </w:rPr>
              <w:t>nd</w:t>
            </w:r>
            <w:r w:rsidRPr="00AC0821">
              <w:rPr>
                <w:rFonts w:eastAsia="Microsoft YaHei"/>
                <w:lang w:eastAsia="zh-CN"/>
              </w:rPr>
              <w:t xml:space="preserve"> SCI overhead, </w:t>
            </w:r>
            <w:r w:rsidRPr="00AC0821">
              <w:t>in TS 38.214 Clause 8.1.3.2:</w:t>
            </w:r>
          </w:p>
          <w:p w14:paraId="2016EB43" w14:textId="77777777" w:rsidR="008160E8" w:rsidRPr="00AC0821" w:rsidRDefault="008160E8" w:rsidP="008160E8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w:r w:rsidRPr="00AC0821">
              <w:rPr>
                <w:rFonts w:eastAsia="Microsoft YaHei"/>
                <w:i/>
              </w:rPr>
              <w:t xml:space="preserve">L_ref </w:t>
            </w:r>
            <w:r w:rsidRPr="00AC0821">
              <w:rPr>
                <w:rFonts w:eastAsia="Microsoft YaHei"/>
              </w:rPr>
              <w:t xml:space="preserve">replaces </w:t>
            </w:r>
            <w:r w:rsidRPr="00AC0821">
              <w:rPr>
                <w:i/>
              </w:rPr>
              <w:t>sl-LengthSymbols</w:t>
            </w:r>
          </w:p>
          <w:p w14:paraId="2A4C1D0B" w14:textId="77777777" w:rsidR="008160E8" w:rsidRPr="00AC0821" w:rsidRDefault="008160E8" w:rsidP="008160E8">
            <w:pPr>
              <w:numPr>
                <w:ilvl w:val="1"/>
                <w:numId w:val="29"/>
              </w:numPr>
              <w:jc w:val="both"/>
              <w:rPr>
                <w:rFonts w:eastAsia="Microsoft YaHei"/>
              </w:rPr>
            </w:pPr>
            <w:r w:rsidRPr="00AC0821">
              <w:rPr>
                <w:rFonts w:eastAsia="Microsoft YaHei"/>
              </w:rPr>
              <w:t xml:space="preserve">Value range of </w:t>
            </w:r>
            <w:r w:rsidRPr="00AC0821">
              <w:rPr>
                <w:rFonts w:eastAsia="Microsoft YaHei"/>
                <w:i/>
              </w:rPr>
              <w:t>L_ref</w:t>
            </w:r>
            <w:r w:rsidRPr="00AC0821">
              <w:rPr>
                <w:rFonts w:eastAsia="Microsoft YaHei"/>
              </w:rPr>
              <w:t xml:space="preserve"> is {7, 8, 9, 10, 11, 12, 13, 14} symbols</w:t>
            </w:r>
          </w:p>
          <w:p w14:paraId="4502EF36" w14:textId="77777777" w:rsidR="008160E8" w:rsidRPr="00AC0821" w:rsidRDefault="00A8100B" w:rsidP="008160E8">
            <w:pPr>
              <w:numPr>
                <w:ilvl w:val="0"/>
                <w:numId w:val="29"/>
              </w:numPr>
              <w:jc w:val="both"/>
              <w:rPr>
                <w:rFonts w:eastAsia="Microsoft YaHe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PSFCH</m:t>
                  </m:r>
                </m:sup>
              </m:sSubSup>
            </m:oMath>
            <w:r w:rsidR="008160E8" w:rsidRPr="00AC0821">
              <w:t xml:space="preserve"> is determined in the same way as in legacy NR SL</w:t>
            </w:r>
          </w:p>
          <w:p w14:paraId="1C9FB7A5" w14:textId="77777777" w:rsidR="008160E8" w:rsidRPr="008160E8" w:rsidRDefault="008160E8" w:rsidP="00750211">
            <w:pPr>
              <w:pStyle w:val="a0"/>
              <w:jc w:val="both"/>
              <w:rPr>
                <w:lang w:eastAsia="ko-KR"/>
              </w:rPr>
            </w:pPr>
          </w:p>
          <w:p w14:paraId="3655044B" w14:textId="77777777" w:rsidR="008160E8" w:rsidRPr="0082446B" w:rsidRDefault="00103E79" w:rsidP="008160E8">
            <w:pPr>
              <w:jc w:val="both"/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&lt;RAN1#114 </w:t>
            </w:r>
            <w:r w:rsidR="008160E8" w:rsidRPr="0082446B">
              <w:rPr>
                <w:b/>
                <w:bCs/>
                <w:highlight w:val="green"/>
                <w:lang w:eastAsia="x-none"/>
              </w:rPr>
              <w:t>Agreemen</w:t>
            </w:r>
            <w:r w:rsidR="008160E8" w:rsidRPr="00103E79">
              <w:rPr>
                <w:b/>
                <w:bCs/>
                <w:highlight w:val="green"/>
                <w:lang w:eastAsia="x-none"/>
              </w:rPr>
              <w:t>t</w:t>
            </w:r>
            <w:r w:rsidRPr="00103E79">
              <w:rPr>
                <w:b/>
                <w:bCs/>
                <w:highlight w:val="green"/>
                <w:lang w:eastAsia="x-none"/>
              </w:rPr>
              <w:t>&gt;</w:t>
            </w:r>
          </w:p>
          <w:p w14:paraId="7692726E" w14:textId="77777777" w:rsidR="008160E8" w:rsidRPr="0082446B" w:rsidRDefault="008160E8" w:rsidP="008160E8">
            <w:pPr>
              <w:tabs>
                <w:tab w:val="left" w:pos="0"/>
              </w:tabs>
              <w:jc w:val="both"/>
              <w:rPr>
                <w:lang w:eastAsia="zh-CN"/>
              </w:rPr>
            </w:pPr>
            <w:r w:rsidRPr="0082446B">
              <w:rPr>
                <w:bCs/>
              </w:rPr>
              <w:t>For a slot with 2 candidate starting symbols for a PSCCH/PSSCH transmission:</w:t>
            </w:r>
          </w:p>
          <w:p w14:paraId="6B3CE736" w14:textId="77777777" w:rsidR="008160E8" w:rsidRPr="0082446B" w:rsidRDefault="008160E8" w:rsidP="008160E8">
            <w:pPr>
              <w:numPr>
                <w:ilvl w:val="0"/>
                <w:numId w:val="29"/>
              </w:numPr>
              <w:jc w:val="both"/>
              <w:rPr>
                <w:lang w:eastAsia="zh-CN"/>
              </w:rPr>
            </w:pPr>
            <w:r w:rsidRPr="0082446B">
              <w:rPr>
                <w:lang w:eastAsia="zh-CN"/>
              </w:rPr>
              <w:t>Regarding Tx UE behaviour:</w:t>
            </w:r>
          </w:p>
          <w:p w14:paraId="1A7EE932" w14:textId="77777777" w:rsidR="008160E8" w:rsidRPr="0082446B" w:rsidRDefault="008160E8" w:rsidP="008160E8">
            <w:pPr>
              <w:numPr>
                <w:ilvl w:val="1"/>
                <w:numId w:val="29"/>
              </w:numPr>
              <w:jc w:val="both"/>
              <w:rPr>
                <w:lang w:eastAsia="zh-CN"/>
              </w:rPr>
            </w:pPr>
            <w:r w:rsidRPr="0082446B">
              <w:rPr>
                <w:lang w:eastAsia="zh-CN"/>
              </w:rPr>
              <w:t>If PSCCH/PSSCH transmission starts from 1</w:t>
            </w:r>
            <w:r w:rsidRPr="0082446B">
              <w:rPr>
                <w:vertAlign w:val="superscript"/>
                <w:lang w:eastAsia="zh-CN"/>
              </w:rPr>
              <w:t>st</w:t>
            </w:r>
            <w:r w:rsidRPr="0082446B">
              <w:rPr>
                <w:lang w:eastAsia="zh-CN"/>
              </w:rPr>
              <w:t xml:space="preserve"> starting symbol, the PSCCH/PSSCH transmission has at least 1 AGC symbol</w:t>
            </w:r>
          </w:p>
          <w:p w14:paraId="11C4F045" w14:textId="77777777" w:rsidR="008160E8" w:rsidRPr="0082446B" w:rsidRDefault="008160E8" w:rsidP="008160E8">
            <w:pPr>
              <w:numPr>
                <w:ilvl w:val="0"/>
                <w:numId w:val="29"/>
              </w:numPr>
              <w:jc w:val="both"/>
              <w:rPr>
                <w:lang w:eastAsia="zh-CN"/>
              </w:rPr>
            </w:pPr>
            <w:r w:rsidRPr="0082446B">
              <w:rPr>
                <w:lang w:eastAsia="zh-CN"/>
              </w:rPr>
              <w:t>Regarding Rx UE behaviour:</w:t>
            </w:r>
          </w:p>
          <w:p w14:paraId="4B423705" w14:textId="77777777" w:rsidR="008160E8" w:rsidRPr="0082446B" w:rsidRDefault="008160E8" w:rsidP="008160E8">
            <w:pPr>
              <w:numPr>
                <w:ilvl w:val="1"/>
                <w:numId w:val="29"/>
              </w:numPr>
              <w:jc w:val="both"/>
              <w:rPr>
                <w:lang w:eastAsia="zh-CN"/>
              </w:rPr>
            </w:pPr>
            <w:r w:rsidRPr="0082446B">
              <w:rPr>
                <w:lang w:eastAsia="zh-CN"/>
              </w:rPr>
              <w:t>Option D: It is up to UE implementation to monitor 1 or 2 AGC symbol(s) in such slot</w:t>
            </w:r>
          </w:p>
          <w:p w14:paraId="46459E3F" w14:textId="77777777" w:rsidR="008160E8" w:rsidRPr="008160E8" w:rsidRDefault="008160E8" w:rsidP="00750211">
            <w:pPr>
              <w:numPr>
                <w:ilvl w:val="0"/>
                <w:numId w:val="29"/>
              </w:numPr>
              <w:jc w:val="both"/>
              <w:rPr>
                <w:lang w:eastAsia="zh-CN"/>
              </w:rPr>
            </w:pPr>
            <w:r w:rsidRPr="0082446B">
              <w:rPr>
                <w:lang w:eastAsia="zh-CN"/>
              </w:rPr>
              <w:t>Note: AGC symbol is duplication of next symbol</w:t>
            </w:r>
          </w:p>
        </w:tc>
      </w:tr>
    </w:tbl>
    <w:p w14:paraId="35C33EC9" w14:textId="4E462EB8" w:rsidR="00750211" w:rsidRDefault="00E0701E" w:rsidP="0075021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resource (re)selection and resource pre-emption, UE has to measure L1 SL-RSRP on the carrier operating sidelink unlicensed spectrum. </w:t>
      </w:r>
      <w:r w:rsidR="002A5BC9">
        <w:rPr>
          <w:rFonts w:hint="eastAsia"/>
          <w:lang w:val="en-US" w:eastAsia="ko-KR"/>
        </w:rPr>
        <w:t>I</w:t>
      </w:r>
      <w:r w:rsidR="002A5BC9">
        <w:rPr>
          <w:lang w:val="en-US" w:eastAsia="ko-KR"/>
        </w:rPr>
        <w:t xml:space="preserve">f two </w:t>
      </w:r>
      <w:r>
        <w:rPr>
          <w:lang w:val="en-US" w:eastAsia="ko-KR"/>
        </w:rPr>
        <w:t>starting symbols transmission</w:t>
      </w:r>
      <w:r w:rsidR="002A5BC9">
        <w:rPr>
          <w:lang w:val="en-US" w:eastAsia="ko-KR"/>
        </w:rPr>
        <w:t xml:space="preserve"> is configured</w:t>
      </w:r>
      <w:r>
        <w:rPr>
          <w:lang w:val="en-US" w:eastAsia="ko-KR"/>
        </w:rPr>
        <w:t>, the L1 SL-RSRP measurement based on both 1</w:t>
      </w:r>
      <w:r w:rsidRPr="00E0701E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starting symbol and 2</w:t>
      </w:r>
      <w:r w:rsidRPr="00E0701E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starting symbol should be performed. And legacy measurement accuracy should be met. </w:t>
      </w:r>
    </w:p>
    <w:p w14:paraId="1E4C7CEA" w14:textId="60E6A4D0" w:rsidR="00E0701E" w:rsidRDefault="00E0701E" w:rsidP="00E0701E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F2325">
        <w:rPr>
          <w:b/>
          <w:i/>
          <w:lang w:val="en-US" w:eastAsia="ko-KR"/>
        </w:rPr>
        <w:t xml:space="preserve">Proposal </w:t>
      </w:r>
      <w:r w:rsidR="002A5BC9">
        <w:rPr>
          <w:b/>
          <w:i/>
          <w:lang w:val="en-US" w:eastAsia="ko-KR"/>
        </w:rPr>
        <w:t>6</w:t>
      </w:r>
      <w:r>
        <w:rPr>
          <w:lang w:val="en-US" w:eastAsia="ko-KR"/>
        </w:rPr>
        <w:t>: Introduce both 1</w:t>
      </w:r>
      <w:r w:rsidRPr="00E0701E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starting symbol and 2</w:t>
      </w:r>
      <w:r w:rsidRPr="00E0701E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starting symbol based L1 SL-RSRP measurement </w:t>
      </w:r>
      <w:r w:rsidR="002F2325">
        <w:rPr>
          <w:lang w:val="en-US" w:eastAsia="ko-KR"/>
        </w:rPr>
        <w:t xml:space="preserve">within a slot </w:t>
      </w:r>
      <w:r>
        <w:rPr>
          <w:lang w:val="en-US" w:eastAsia="ko-KR"/>
        </w:rPr>
        <w:t>in the specification</w:t>
      </w:r>
      <w:r w:rsidR="002A5BC9">
        <w:rPr>
          <w:lang w:val="en-US" w:eastAsia="ko-KR"/>
        </w:rPr>
        <w:t xml:space="preserve"> if two starting symbol transmission is configured</w:t>
      </w:r>
      <w:r>
        <w:rPr>
          <w:lang w:val="en-US" w:eastAsia="ko-KR"/>
        </w:rPr>
        <w:t>, and reuse legacy measurement accuracy requirements.</w:t>
      </w:r>
    </w:p>
    <w:p w14:paraId="6465FB2C" w14:textId="3724A333" w:rsidR="0085654D" w:rsidRDefault="0085654D" w:rsidP="0085654D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e</w:t>
      </w:r>
      <w:r w:rsidRPr="0085654D">
        <w:rPr>
          <w:lang w:val="en-US" w:eastAsia="ko-KR"/>
        </w:rPr>
        <w:t>.g.,</w:t>
      </w:r>
      <w:r>
        <w:rPr>
          <w:lang w:val="en-US" w:eastAsia="ko-KR"/>
        </w:rPr>
        <w:t xml:space="preserve"> </w:t>
      </w:r>
      <w:r w:rsidRPr="0085654D">
        <w:rPr>
          <w:lang w:val="en-US" w:eastAsia="ko-KR"/>
        </w:rPr>
        <w:t>The L1 SL-RSRP measurement period corresponds to one slot, and if [startingSymbolFirst and startingSymbolSecond] is configured, the both L1 SL-RSRP measurements shall be performed based on the configuration. The measurements shall meet the L1 SL-RSRP measurement accuracy requirement in Clause 10.</w:t>
      </w:r>
    </w:p>
    <w:p w14:paraId="7760D2F4" w14:textId="77777777" w:rsidR="000C7595" w:rsidRDefault="000C7595" w:rsidP="0028194D">
      <w:pPr>
        <w:pStyle w:val="a0"/>
        <w:jc w:val="both"/>
        <w:rPr>
          <w:lang w:val="en-US" w:eastAsia="ko-KR"/>
        </w:rPr>
      </w:pPr>
    </w:p>
    <w:p w14:paraId="5889D273" w14:textId="77777777" w:rsidR="002F2325" w:rsidRPr="0085654D" w:rsidRDefault="002F2325" w:rsidP="002F2325">
      <w:pPr>
        <w:pStyle w:val="20"/>
        <w:rPr>
          <w:lang w:val="en-US" w:eastAsia="ko-KR"/>
        </w:rPr>
      </w:pPr>
      <w:r w:rsidRPr="0085654D">
        <w:rPr>
          <w:lang w:val="en-US" w:eastAsia="ko-KR"/>
        </w:rPr>
        <w:lastRenderedPageBreak/>
        <w:t>RSSI measurement</w:t>
      </w:r>
    </w:p>
    <w:p w14:paraId="3A5B70B3" w14:textId="77777777" w:rsidR="002F2325" w:rsidRDefault="0028670D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or SL-RSSI measurement in SL-U, UE still needs to perform a single-shot SL-RSSI measurement for each sub-channel included in all the slots configured as transmission pools. Therefore, There is no different from legacy SL-RSSI measurement.</w:t>
      </w:r>
    </w:p>
    <w:p w14:paraId="60FF6495" w14:textId="2E54FAA0" w:rsidR="0028670D" w:rsidRDefault="0028670D" w:rsidP="0028670D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8670D">
        <w:rPr>
          <w:b/>
          <w:i/>
          <w:lang w:val="en-US" w:eastAsia="ko-KR"/>
        </w:rPr>
        <w:t xml:space="preserve">Proposal </w:t>
      </w:r>
      <w:r w:rsidR="0080014F">
        <w:rPr>
          <w:b/>
          <w:i/>
          <w:lang w:val="en-US" w:eastAsia="ko-KR"/>
        </w:rPr>
        <w:t>7</w:t>
      </w:r>
      <w:r>
        <w:rPr>
          <w:lang w:val="en-US" w:eastAsia="ko-KR"/>
        </w:rPr>
        <w:t>: Reuse existing SL-RSSI measurement requirements for SL-U</w:t>
      </w:r>
    </w:p>
    <w:p w14:paraId="40C29500" w14:textId="77777777" w:rsidR="002F2325" w:rsidRDefault="002F2325" w:rsidP="0028194D">
      <w:pPr>
        <w:pStyle w:val="a0"/>
        <w:jc w:val="both"/>
        <w:rPr>
          <w:lang w:val="en-US" w:eastAsia="ko-KR"/>
        </w:rPr>
      </w:pPr>
    </w:p>
    <w:p w14:paraId="03DAF7EC" w14:textId="77777777" w:rsidR="000C7595" w:rsidRPr="0085654D" w:rsidRDefault="002E1DCD" w:rsidP="002E1DCD">
      <w:pPr>
        <w:pStyle w:val="20"/>
        <w:rPr>
          <w:lang w:val="en-US" w:eastAsia="ko-KR"/>
        </w:rPr>
      </w:pPr>
      <w:r w:rsidRPr="0085654D">
        <w:rPr>
          <w:lang w:val="en-US" w:eastAsia="ko-KR"/>
        </w:rPr>
        <w:t>Interruption</w:t>
      </w:r>
    </w:p>
    <w:p w14:paraId="0265C0D3" w14:textId="77777777" w:rsidR="002E1DCD" w:rsidRDefault="00ED5BFC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inte</w:t>
      </w:r>
      <w:r>
        <w:rPr>
          <w:lang w:val="en-US" w:eastAsia="ko-KR"/>
        </w:rPr>
        <w:t xml:space="preserve">rruption interval due to synchronization source change and transitions between active and non-active duration DRX can be reused for SL-U operation since LBT failure would not affect the cause of interruption in these cases. But, additional interruption </w:t>
      </w:r>
      <w:r w:rsidR="00EF76D6">
        <w:rPr>
          <w:lang w:val="en-US" w:eastAsia="ko-KR"/>
        </w:rPr>
        <w:t xml:space="preserve">to WAN </w:t>
      </w:r>
      <w:r>
        <w:rPr>
          <w:lang w:val="en-US" w:eastAsia="ko-KR"/>
        </w:rPr>
        <w:t xml:space="preserve">due to LBT operation </w:t>
      </w:r>
      <w:r w:rsidR="00EF76D6">
        <w:rPr>
          <w:lang w:val="en-US" w:eastAsia="ko-KR"/>
        </w:rPr>
        <w:t xml:space="preserve">for transmission </w:t>
      </w:r>
      <w:r>
        <w:rPr>
          <w:lang w:val="en-US" w:eastAsia="ko-KR"/>
        </w:rPr>
        <w:t>during SL-DRX off duration could be considered</w:t>
      </w:r>
      <w:r w:rsidR="000A6E74">
        <w:rPr>
          <w:lang w:val="en-US" w:eastAsia="ko-KR"/>
        </w:rPr>
        <w:t xml:space="preserve"> as shown in Fig 1</w:t>
      </w:r>
      <w:r>
        <w:rPr>
          <w:lang w:val="en-US" w:eastAsia="ko-KR"/>
        </w:rPr>
        <w:t>.</w:t>
      </w:r>
      <w:r w:rsidR="00EF76D6">
        <w:rPr>
          <w:lang w:val="en-US" w:eastAsia="ko-KR"/>
        </w:rPr>
        <w:t xml:space="preserve"> </w:t>
      </w:r>
      <w:r w:rsidR="000A6E74">
        <w:rPr>
          <w:lang w:val="en-US" w:eastAsia="ko-KR"/>
        </w:rPr>
        <w:t xml:space="preserve">If SL-DRX is configured, the SL-U Tx UE would try to perform LBT operation considering SL-DRX of SL-U Rx UE. When </w:t>
      </w:r>
      <w:r w:rsidR="003F47B1">
        <w:rPr>
          <w:lang w:val="en-US" w:eastAsia="ko-KR"/>
        </w:rPr>
        <w:t xml:space="preserve">the </w:t>
      </w:r>
      <w:r w:rsidR="000A6E74">
        <w:rPr>
          <w:lang w:val="en-US" w:eastAsia="ko-KR"/>
        </w:rPr>
        <w:t xml:space="preserve">LBT operation of SL-U Tx UE is performed during SL-DRX off duration, </w:t>
      </w:r>
      <w:r w:rsidR="006C7FA1">
        <w:rPr>
          <w:lang w:val="en-US" w:eastAsia="ko-KR"/>
        </w:rPr>
        <w:t xml:space="preserve">interruption to WAN could be introduced </w:t>
      </w:r>
      <w:r w:rsidR="00556BCF">
        <w:rPr>
          <w:lang w:val="en-US" w:eastAsia="ko-KR"/>
        </w:rPr>
        <w:t xml:space="preserve">since the UE needs to turn on </w:t>
      </w:r>
      <w:r w:rsidR="003F47B1">
        <w:rPr>
          <w:lang w:val="en-US" w:eastAsia="ko-KR"/>
        </w:rPr>
        <w:t xml:space="preserve">the </w:t>
      </w:r>
      <w:r w:rsidR="00556BCF">
        <w:rPr>
          <w:lang w:val="en-US" w:eastAsia="ko-KR"/>
        </w:rPr>
        <w:t xml:space="preserve">Rx chain during SL-DRX off duration. </w:t>
      </w:r>
    </w:p>
    <w:p w14:paraId="14A318F3" w14:textId="129EE15D" w:rsidR="00556BCF" w:rsidRDefault="00556BCF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 xml:space="preserve">Proposal </w:t>
      </w:r>
      <w:r w:rsidR="0080014F">
        <w:rPr>
          <w:b/>
          <w:i/>
          <w:lang w:val="en-US" w:eastAsia="ko-KR"/>
        </w:rPr>
        <w:t>8</w:t>
      </w:r>
      <w:r>
        <w:rPr>
          <w:lang w:val="en-US" w:eastAsia="ko-KR"/>
        </w:rPr>
        <w:t xml:space="preserve">: </w:t>
      </w:r>
      <w:r w:rsidR="00A075BE">
        <w:rPr>
          <w:lang w:val="en-US" w:eastAsia="ko-KR"/>
        </w:rPr>
        <w:t>Allow interruption to WAN due to LBT operation during SL-DRX off duration</w:t>
      </w:r>
      <w:r w:rsidR="00EB422C">
        <w:rPr>
          <w:lang w:val="en-US" w:eastAsia="ko-KR"/>
        </w:rPr>
        <w:t>, and the requ</w:t>
      </w:r>
      <w:r w:rsidR="006A2B3B">
        <w:rPr>
          <w:lang w:val="en-US" w:eastAsia="ko-KR"/>
        </w:rPr>
        <w:t>ir</w:t>
      </w:r>
      <w:r w:rsidR="00EB422C">
        <w:rPr>
          <w:lang w:val="en-US" w:eastAsia="ko-KR"/>
        </w:rPr>
        <w:t>ements in clause 12.7.4 in TS38.133 could apply.</w:t>
      </w:r>
    </w:p>
    <w:p w14:paraId="5000E1E5" w14:textId="77777777" w:rsidR="000A6E74" w:rsidRDefault="000A6E74" w:rsidP="000A6E74">
      <w:pPr>
        <w:pStyle w:val="a0"/>
        <w:keepNext/>
        <w:jc w:val="center"/>
      </w:pPr>
      <w:r>
        <w:object w:dxaOrig="17948" w:dyaOrig="5004" w14:anchorId="112D8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5pt;height:127.55pt" o:ole="">
            <v:imagedata r:id="rId8" o:title=""/>
          </v:shape>
          <o:OLEObject Type="Embed" ProgID="Visio.Drawing.15" ShapeID="_x0000_i1025" DrawAspect="Content" ObjectID="_1757333604" r:id="rId9"/>
        </w:object>
      </w:r>
    </w:p>
    <w:p w14:paraId="4CE6E0D6" w14:textId="77777777" w:rsidR="00ED5BFC" w:rsidRPr="000A6E74" w:rsidRDefault="000A6E74" w:rsidP="000A6E74">
      <w:pPr>
        <w:pStyle w:val="a7"/>
        <w:jc w:val="center"/>
        <w:rPr>
          <w:b w:val="0"/>
          <w:lang w:val="en-US" w:eastAsia="ko-KR"/>
        </w:rPr>
      </w:pPr>
      <w:r w:rsidRPr="000A6E74">
        <w:rPr>
          <w:b w:val="0"/>
        </w:rPr>
        <w:t xml:space="preserve">Figure </w:t>
      </w:r>
      <w:r w:rsidRPr="000A6E74">
        <w:rPr>
          <w:b w:val="0"/>
        </w:rPr>
        <w:fldChar w:fldCharType="begin"/>
      </w:r>
      <w:r w:rsidRPr="000A6E74">
        <w:rPr>
          <w:b w:val="0"/>
        </w:rPr>
        <w:instrText xml:space="preserve"> SEQ Figure \* ARABIC </w:instrText>
      </w:r>
      <w:r w:rsidRPr="000A6E74">
        <w:rPr>
          <w:b w:val="0"/>
        </w:rPr>
        <w:fldChar w:fldCharType="separate"/>
      </w:r>
      <w:r w:rsidR="00E119A7">
        <w:rPr>
          <w:b w:val="0"/>
          <w:noProof/>
        </w:rPr>
        <w:t>1</w:t>
      </w:r>
      <w:r w:rsidRPr="000A6E74">
        <w:rPr>
          <w:b w:val="0"/>
        </w:rPr>
        <w:fldChar w:fldCharType="end"/>
      </w:r>
      <w:r w:rsidRPr="000A6E74">
        <w:rPr>
          <w:b w:val="0"/>
        </w:rPr>
        <w:t xml:space="preserve"> Example of interruption due to LBT operation during SL-DRX off duration</w:t>
      </w:r>
    </w:p>
    <w:p w14:paraId="504C58FE" w14:textId="77777777" w:rsidR="002E1DCD" w:rsidRDefault="002E1DCD" w:rsidP="0028194D">
      <w:pPr>
        <w:pStyle w:val="a0"/>
        <w:jc w:val="both"/>
        <w:rPr>
          <w:lang w:val="en-US" w:eastAsia="ko-KR"/>
        </w:rPr>
      </w:pPr>
    </w:p>
    <w:p w14:paraId="1BFEEDA7" w14:textId="77777777" w:rsidR="002E1DCD" w:rsidRDefault="00A075BE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If</w:t>
      </w:r>
      <w:r>
        <w:rPr>
          <w:rFonts w:hint="eastAsia"/>
          <w:lang w:val="en-US" w:eastAsia="ko-KR"/>
        </w:rPr>
        <w:t xml:space="preserve"> SL-U Tx UE shares</w:t>
      </w:r>
      <w:r>
        <w:rPr>
          <w:lang w:val="en-US" w:eastAsia="ko-KR"/>
        </w:rPr>
        <w:t xml:space="preserve"> COT </w:t>
      </w:r>
      <w:r w:rsidR="003F47B1">
        <w:rPr>
          <w:lang w:val="en-US" w:eastAsia="ko-KR"/>
        </w:rPr>
        <w:t>with</w:t>
      </w:r>
      <w:r>
        <w:rPr>
          <w:lang w:val="en-US" w:eastAsia="ko-KR"/>
        </w:rPr>
        <w:t xml:space="preserve"> SL-U Rx UE</w:t>
      </w:r>
      <w:r w:rsidR="007F152C">
        <w:rPr>
          <w:lang w:val="en-US" w:eastAsia="ko-KR"/>
        </w:rPr>
        <w:t xml:space="preserve"> when SL-DRX is configured</w:t>
      </w:r>
      <w:r>
        <w:rPr>
          <w:lang w:val="en-US" w:eastAsia="ko-KR"/>
        </w:rPr>
        <w:t xml:space="preserve">, SL-U Rx UE would expect </w:t>
      </w:r>
      <w:r w:rsidR="007F152C">
        <w:rPr>
          <w:lang w:val="en-US" w:eastAsia="ko-KR"/>
        </w:rPr>
        <w:t xml:space="preserve">to receive </w:t>
      </w:r>
      <w:r w:rsidR="003F47B1">
        <w:rPr>
          <w:lang w:val="en-US" w:eastAsia="ko-KR"/>
        </w:rPr>
        <w:t xml:space="preserve">the </w:t>
      </w:r>
      <w:r w:rsidR="007F152C">
        <w:rPr>
          <w:lang w:val="en-US" w:eastAsia="ko-KR"/>
        </w:rPr>
        <w:t xml:space="preserve">signal from SL-U Tx UE, so the SL-U Rx UE needs to keep Rx chain power on during COT duration. Therefore, no interruption is allowed during COT duration. </w:t>
      </w:r>
    </w:p>
    <w:p w14:paraId="1DEFF04B" w14:textId="30A9A955" w:rsidR="007F152C" w:rsidRDefault="007F152C" w:rsidP="00D211DA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 xml:space="preserve">Proposal </w:t>
      </w:r>
      <w:r w:rsidR="0080014F">
        <w:rPr>
          <w:b/>
          <w:i/>
          <w:lang w:val="en-US" w:eastAsia="ko-KR"/>
        </w:rPr>
        <w:t>9</w:t>
      </w:r>
      <w:r>
        <w:rPr>
          <w:lang w:val="en-US" w:eastAsia="ko-KR"/>
        </w:rPr>
        <w:t>: When SL-DRX is configured, no interruption is allowed during COT duration if the COT is shared.</w:t>
      </w:r>
    </w:p>
    <w:p w14:paraId="18E231CF" w14:textId="77777777" w:rsidR="002E1DCD" w:rsidRDefault="002E1DCD" w:rsidP="0028194D">
      <w:pPr>
        <w:pStyle w:val="a0"/>
        <w:jc w:val="both"/>
        <w:rPr>
          <w:lang w:val="en-US" w:eastAsia="ko-KR"/>
        </w:rPr>
      </w:pPr>
    </w:p>
    <w:p w14:paraId="389D8D65" w14:textId="77777777" w:rsidR="00235F7B" w:rsidRDefault="007F152C" w:rsidP="007F152C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Impact on new S-SSB transmission design</w:t>
      </w:r>
    </w:p>
    <w:p w14:paraId="040BF60E" w14:textId="7774F096" w:rsidR="00055C3F" w:rsidRDefault="007F152C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RAN1 agreed</w:t>
      </w:r>
      <w:r w:rsidR="003F47B1">
        <w:rPr>
          <w:lang w:val="en-US" w:eastAsia="ko-KR"/>
        </w:rPr>
        <w:t xml:space="preserve"> on</w:t>
      </w:r>
      <w:r>
        <w:rPr>
          <w:rFonts w:hint="eastAsia"/>
          <w:lang w:val="en-US" w:eastAsia="ko-KR"/>
        </w:rPr>
        <w:t xml:space="preserve"> new S-SSB transmission design to </w:t>
      </w:r>
      <w:r w:rsidR="006601D9">
        <w:rPr>
          <w:lang w:val="en-US" w:eastAsia="ko-KR"/>
        </w:rPr>
        <w:t>meet OCB requirement</w:t>
      </w:r>
      <w:r w:rsidR="003F47B1">
        <w:rPr>
          <w:lang w:val="en-US" w:eastAsia="ko-KR"/>
        </w:rPr>
        <w:t>s</w:t>
      </w:r>
      <w:r w:rsidR="00F91495">
        <w:rPr>
          <w:lang w:val="en-US" w:eastAsia="ko-KR"/>
        </w:rPr>
        <w:t xml:space="preserve">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01D9" w14:paraId="3465A9C1" w14:textId="77777777" w:rsidTr="006601D9">
        <w:tc>
          <w:tcPr>
            <w:tcW w:w="9855" w:type="dxa"/>
          </w:tcPr>
          <w:p w14:paraId="59EB1AAD" w14:textId="223BA3B0" w:rsidR="006601D9" w:rsidRPr="00EF7A2A" w:rsidRDefault="006601D9" w:rsidP="006601D9">
            <w:pPr>
              <w:pStyle w:val="a0"/>
              <w:rPr>
                <w:b/>
                <w:lang w:val="en-US" w:eastAsia="ko-KR"/>
              </w:rPr>
            </w:pPr>
            <w:r w:rsidRPr="00EF7A2A">
              <w:rPr>
                <w:rFonts w:hint="eastAsia"/>
                <w:b/>
                <w:lang w:val="en-US" w:eastAsia="ko-KR"/>
              </w:rPr>
              <w:t>&lt;RAN1</w:t>
            </w:r>
            <w:r w:rsidRPr="00EF7A2A">
              <w:rPr>
                <w:b/>
                <w:lang w:val="en-US" w:eastAsia="ko-KR"/>
              </w:rPr>
              <w:t>#11</w:t>
            </w:r>
            <w:r w:rsidR="00D1626A">
              <w:rPr>
                <w:b/>
                <w:lang w:val="en-US" w:eastAsia="ko-KR"/>
              </w:rPr>
              <w:t>4</w:t>
            </w:r>
            <w:r w:rsidRPr="00EF7A2A">
              <w:rPr>
                <w:rFonts w:hint="eastAsia"/>
                <w:b/>
                <w:lang w:val="en-US" w:eastAsia="ko-KR"/>
              </w:rPr>
              <w:t xml:space="preserve"> agreements </w:t>
            </w:r>
            <w:r w:rsidRPr="00EF7A2A">
              <w:rPr>
                <w:b/>
                <w:lang w:val="en-US" w:eastAsia="ko-KR"/>
              </w:rPr>
              <w:t>&gt;</w:t>
            </w:r>
          </w:p>
          <w:p w14:paraId="4F88F9C9" w14:textId="77777777" w:rsidR="00D1626A" w:rsidRPr="0082446B" w:rsidRDefault="00D1626A" w:rsidP="00D1626A">
            <w:pPr>
              <w:jc w:val="both"/>
              <w:rPr>
                <w:b/>
                <w:bCs/>
                <w:lang w:eastAsia="zh-CN"/>
              </w:rPr>
            </w:pPr>
            <w:r w:rsidRPr="0082446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4E3670A" w14:textId="77777777" w:rsidR="00D1626A" w:rsidRPr="0082446B" w:rsidRDefault="00D1626A" w:rsidP="00D1626A">
            <w:pPr>
              <w:tabs>
                <w:tab w:val="left" w:pos="0"/>
              </w:tabs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Regarding “</w:t>
            </w:r>
            <w:r w:rsidRPr="0082446B">
              <w:rPr>
                <w:rFonts w:eastAsia="Microsoft YaHei"/>
                <w:bCs/>
                <w:i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  <w:r w:rsidRPr="0082446B">
              <w:rPr>
                <w:rFonts w:eastAsia="Microsoft YaHei"/>
                <w:bCs/>
                <w:lang w:eastAsia="zh-CN"/>
              </w:rPr>
              <w:t>”, and “</w:t>
            </w:r>
            <w:r w:rsidRPr="0082446B">
              <w:rPr>
                <w:rFonts w:eastAsia="Microsoft YaHei"/>
                <w:bCs/>
                <w:i/>
                <w:lang w:eastAsia="zh-CN"/>
              </w:rPr>
              <w:t>Alt 3: the value of gap is (pre-)configured, and the value of N is (pre-)configured</w:t>
            </w:r>
            <w:r w:rsidRPr="0082446B">
              <w:rPr>
                <w:rFonts w:eastAsia="Microsoft YaHei"/>
                <w:bCs/>
                <w:lang w:eastAsia="zh-CN"/>
              </w:rPr>
              <w:t>”, support:</w:t>
            </w:r>
          </w:p>
          <w:p w14:paraId="32F4CE5D" w14:textId="77777777" w:rsidR="00D1626A" w:rsidRPr="0082446B" w:rsidRDefault="00D1626A" w:rsidP="00D1626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Gap is (pre-)configured per RB set from {[0], 1, 2, 3, …, 84} PRBs</w:t>
            </w:r>
          </w:p>
          <w:p w14:paraId="749D968E" w14:textId="77777777" w:rsidR="00D1626A" w:rsidRPr="0082446B" w:rsidRDefault="00D1626A" w:rsidP="00D1626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N is (pre-)configured per RB set from {2, 3, 4, 5, …, 9}</w:t>
            </w:r>
          </w:p>
          <w:p w14:paraId="635AFB40" w14:textId="4D1E2CD1" w:rsidR="006601D9" w:rsidRPr="00D1626A" w:rsidRDefault="00D1626A" w:rsidP="00D1626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bCs/>
                <w:lang w:eastAsia="zh-CN"/>
              </w:rPr>
            </w:pPr>
            <w:r w:rsidRPr="0082446B">
              <w:rPr>
                <w:rFonts w:eastAsia="Microsoft YaHei"/>
                <w:bCs/>
                <w:lang w:eastAsia="zh-CN"/>
              </w:rPr>
              <w:t>The gap is between the lowest subcarrier of the upper PSBCH and the highest subcarrier of the lower PSBCH</w:t>
            </w:r>
          </w:p>
        </w:tc>
      </w:tr>
    </w:tbl>
    <w:p w14:paraId="3B2E3358" w14:textId="7AC1EB2C" w:rsidR="003447BF" w:rsidRDefault="006601D9" w:rsidP="003447BF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N times repetition of S-SSB</w:t>
      </w:r>
      <w:r w:rsidR="003447BF">
        <w:rPr>
          <w:lang w:eastAsia="ko-KR"/>
        </w:rPr>
        <w:t xml:space="preserve"> in frequency domain within a RB set is transmitted, the transmission power per S-SSB would be reduced</w:t>
      </w:r>
      <w:r w:rsidR="00F91495">
        <w:rPr>
          <w:lang w:eastAsia="ko-KR"/>
        </w:rPr>
        <w:t xml:space="preserve">, and considering MPR/A-MPR for S-SSB, the transmission power per S-SSB is further reduced. </w:t>
      </w:r>
      <w:r w:rsidR="003447BF">
        <w:rPr>
          <w:lang w:eastAsia="ko-KR"/>
        </w:rPr>
        <w:t xml:space="preserve">If a UE detects only one S-SSB among N repeated S-SSB, synchronization coverage would be </w:t>
      </w:r>
      <w:r w:rsidR="007650CF">
        <w:rPr>
          <w:lang w:eastAsia="ko-KR"/>
        </w:rPr>
        <w:t>dramatically decreased</w:t>
      </w:r>
      <w:r w:rsidR="00E56027">
        <w:rPr>
          <w:lang w:eastAsia="ko-KR"/>
        </w:rPr>
        <w:t xml:space="preserve"> since sync detection performance without combing N repeated S-SSB is degraded as shown in Fig. 2</w:t>
      </w:r>
      <w:r w:rsidR="007650CF">
        <w:rPr>
          <w:lang w:eastAsia="ko-KR"/>
        </w:rPr>
        <w:t>.</w:t>
      </w:r>
      <w:r w:rsidR="005D5713">
        <w:rPr>
          <w:lang w:eastAsia="ko-KR"/>
        </w:rPr>
        <w:t xml:space="preserve"> And</w:t>
      </w:r>
      <w:r w:rsidR="003447BF">
        <w:rPr>
          <w:lang w:eastAsia="ko-KR"/>
        </w:rPr>
        <w:t xml:space="preserve">, </w:t>
      </w:r>
      <w:r w:rsidR="0030355D">
        <w:rPr>
          <w:lang w:eastAsia="ko-KR"/>
        </w:rPr>
        <w:t>t</w:t>
      </w:r>
      <w:r w:rsidR="0030355D" w:rsidRPr="0030355D">
        <w:rPr>
          <w:lang w:eastAsia="ko-KR"/>
        </w:rPr>
        <w:t>he situations below often occur.</w:t>
      </w:r>
      <w:r w:rsidR="0030355D">
        <w:rPr>
          <w:lang w:eastAsia="ko-KR"/>
        </w:rPr>
        <w:t xml:space="preserve"> </w:t>
      </w:r>
    </w:p>
    <w:p w14:paraId="767495D3" w14:textId="77777777"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frequent selection/reselection of </w:t>
      </w:r>
      <w:r w:rsidR="003F47B1">
        <w:rPr>
          <w:lang w:eastAsia="ko-KR"/>
        </w:rPr>
        <w:t xml:space="preserve">the </w:t>
      </w:r>
      <w:r>
        <w:rPr>
          <w:lang w:eastAsia="ko-KR"/>
        </w:rPr>
        <w:t>synchronization source</w:t>
      </w:r>
    </w:p>
    <w:p w14:paraId="71A4BE34" w14:textId="77777777"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>unnecessary SLSS transmissions</w:t>
      </w:r>
    </w:p>
    <w:p w14:paraId="5821C926" w14:textId="77777777"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interference </w:t>
      </w:r>
      <w:r w:rsidR="0030355D">
        <w:rPr>
          <w:lang w:eastAsia="ko-KR"/>
        </w:rPr>
        <w:t>due to increasing asynchronization cases (reduced synchronization coverage)</w:t>
      </w:r>
    </w:p>
    <w:p w14:paraId="232EA52D" w14:textId="7C67FEAD" w:rsidR="002A058F" w:rsidRPr="0091161F" w:rsidRDefault="006E44D5" w:rsidP="003447BF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Considering</w:t>
      </w:r>
      <w:r w:rsidR="0030355D">
        <w:rPr>
          <w:lang w:eastAsia="ko-KR"/>
        </w:rPr>
        <w:t xml:space="preserve"> synchronization coverage, the UE need</w:t>
      </w:r>
      <w:r w:rsidR="00ED43D2">
        <w:rPr>
          <w:lang w:eastAsia="ko-KR"/>
        </w:rPr>
        <w:t>s</w:t>
      </w:r>
      <w:r w:rsidR="0030355D">
        <w:rPr>
          <w:lang w:eastAsia="ko-KR"/>
        </w:rPr>
        <w:t xml:space="preserve"> to receive all N repeated S-SSB. </w:t>
      </w:r>
      <w:r w:rsidR="00CA3B84">
        <w:rPr>
          <w:lang w:eastAsia="ko-KR"/>
        </w:rPr>
        <w:t>E</w:t>
      </w:r>
      <w:r w:rsidR="00CA3B84">
        <w:rPr>
          <w:rFonts w:hint="eastAsia"/>
          <w:lang w:eastAsia="ko-KR"/>
        </w:rPr>
        <w:t xml:space="preserve">ven though </w:t>
      </w:r>
      <w:r w:rsidR="00CA3B84">
        <w:rPr>
          <w:lang w:eastAsia="ko-KR"/>
        </w:rPr>
        <w:t xml:space="preserve">the main scenario of sidelink communication in ulicensed band is indoor environment and </w:t>
      </w:r>
      <w:r w:rsidR="00ED43D2">
        <w:rPr>
          <w:lang w:eastAsia="ko-KR"/>
        </w:rPr>
        <w:t xml:space="preserve">shorter </w:t>
      </w:r>
      <w:r w:rsidR="00CA3B84">
        <w:rPr>
          <w:lang w:eastAsia="ko-KR"/>
        </w:rPr>
        <w:t xml:space="preserve">synchronization coverage than </w:t>
      </w:r>
      <w:r w:rsidR="006A2B3B">
        <w:rPr>
          <w:lang w:eastAsia="ko-KR"/>
        </w:rPr>
        <w:t xml:space="preserve">the </w:t>
      </w:r>
      <w:r w:rsidR="00CA3B84">
        <w:rPr>
          <w:lang w:eastAsia="ko-KR"/>
        </w:rPr>
        <w:t>legacy case</w:t>
      </w:r>
      <w:r w:rsidR="00ED43D2">
        <w:rPr>
          <w:lang w:eastAsia="ko-KR"/>
        </w:rPr>
        <w:t xml:space="preserve"> could be considered</w:t>
      </w:r>
      <w:r w:rsidR="00CA3B84">
        <w:rPr>
          <w:lang w:eastAsia="ko-KR"/>
        </w:rPr>
        <w:t xml:space="preserve">, the above situations could still be problematic since </w:t>
      </w:r>
      <w:r w:rsidR="00D95C4D">
        <w:rPr>
          <w:lang w:eastAsia="ko-KR"/>
        </w:rPr>
        <w:t>Tx power of each S-SSB transmission is reduced. Another thing to consider is maximum Tx power in ulicensed band. T</w:t>
      </w:r>
      <w:r>
        <w:rPr>
          <w:lang w:eastAsia="ko-KR"/>
        </w:rPr>
        <w:t>he maximum Tx power for SL-U has bee</w:t>
      </w:r>
      <w:r w:rsidR="002448AE">
        <w:rPr>
          <w:lang w:eastAsia="ko-KR"/>
        </w:rPr>
        <w:t>n</w:t>
      </w:r>
      <w:r>
        <w:rPr>
          <w:lang w:eastAsia="ko-KR"/>
        </w:rPr>
        <w:t xml:space="preserve"> defined by </w:t>
      </w:r>
      <w:r w:rsidR="00D95C4D">
        <w:rPr>
          <w:lang w:eastAsia="ko-KR"/>
        </w:rPr>
        <w:t>20dBm (i.e., Power class 5) in RF session, and the actual maximum Tx power is limited by count</w:t>
      </w:r>
      <w:r w:rsidR="002448AE">
        <w:rPr>
          <w:lang w:eastAsia="ko-KR"/>
        </w:rPr>
        <w:t>r</w:t>
      </w:r>
      <w:r w:rsidR="00D95C4D">
        <w:rPr>
          <w:lang w:eastAsia="ko-KR"/>
        </w:rPr>
        <w:t>y-specific regulation</w:t>
      </w:r>
      <w:r w:rsidR="00ED43D2">
        <w:rPr>
          <w:lang w:eastAsia="ko-KR"/>
        </w:rPr>
        <w:t xml:space="preserve"> with large A-MPR [3]</w:t>
      </w:r>
      <w:r w:rsidR="00D95C4D">
        <w:rPr>
          <w:lang w:eastAsia="ko-KR"/>
        </w:rPr>
        <w:t xml:space="preserve">. </w:t>
      </w:r>
      <w:r w:rsidR="00922FCD">
        <w:rPr>
          <w:lang w:eastAsia="ko-KR"/>
        </w:rPr>
        <w:t>Especially, to operate SL-U in indoor in South Korea, the maximum Tx power is 14dBm, so if repeated S-SSB within one RB set or multiple RB sets are transmitted, combining N repeated S-SSB mig</w:t>
      </w:r>
      <w:r w:rsidR="006A2B3B">
        <w:rPr>
          <w:lang w:eastAsia="ko-KR"/>
        </w:rPr>
        <w:t>ht</w:t>
      </w:r>
      <w:r w:rsidR="00922FCD">
        <w:rPr>
          <w:lang w:eastAsia="ko-KR"/>
        </w:rPr>
        <w:t xml:space="preserve"> need to be considered.</w:t>
      </w:r>
      <w:r w:rsidR="0091161F">
        <w:rPr>
          <w:lang w:eastAsia="ko-KR"/>
        </w:rPr>
        <w:t xml:space="preserve"> </w:t>
      </w:r>
    </w:p>
    <w:p w14:paraId="34478C33" w14:textId="2994DC50" w:rsidR="00ED43D2" w:rsidRDefault="007C654E" w:rsidP="00ED43D2">
      <w:pPr>
        <w:pStyle w:val="a0"/>
        <w:keepNext/>
        <w:jc w:val="center"/>
      </w:pPr>
      <w:r w:rsidRPr="007C654E">
        <w:rPr>
          <w:noProof/>
          <w:lang w:val="en-US" w:eastAsia="ko-KR"/>
        </w:rPr>
        <w:drawing>
          <wp:inline distT="0" distB="0" distL="0" distR="0" wp14:anchorId="7F73B086" wp14:editId="2A1959C0">
            <wp:extent cx="2723301" cy="1945178"/>
            <wp:effectExtent l="0" t="0" r="127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8" t="6152" r="8285"/>
                    <a:stretch/>
                  </pic:blipFill>
                  <pic:spPr bwMode="auto">
                    <a:xfrm>
                      <a:off x="0" y="0"/>
                      <a:ext cx="2730685" cy="195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</w:t>
      </w:r>
      <w:r w:rsidR="006B5830" w:rsidRPr="006B5830">
        <w:rPr>
          <w:noProof/>
          <w:lang w:val="en-US" w:eastAsia="ko-KR"/>
        </w:rPr>
        <w:drawing>
          <wp:inline distT="0" distB="0" distL="0" distR="0" wp14:anchorId="33749EF4" wp14:editId="139C9D51">
            <wp:extent cx="2615738" cy="1956516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" t="4963" r="7785"/>
                    <a:stretch/>
                  </pic:blipFill>
                  <pic:spPr bwMode="auto">
                    <a:xfrm>
                      <a:off x="0" y="0"/>
                      <a:ext cx="2633050" cy="19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3FAD13" w14:textId="77669B71" w:rsidR="00ED43D2" w:rsidRDefault="00ED43D2" w:rsidP="00ED43D2">
      <w:pPr>
        <w:pStyle w:val="a7"/>
        <w:jc w:val="center"/>
        <w:rPr>
          <w:b w:val="0"/>
        </w:rPr>
      </w:pPr>
      <w:r w:rsidRPr="00ED43D2">
        <w:rPr>
          <w:b w:val="0"/>
        </w:rPr>
        <w:t xml:space="preserve">Figure </w:t>
      </w:r>
      <w:r w:rsidRPr="00ED43D2">
        <w:rPr>
          <w:b w:val="0"/>
        </w:rPr>
        <w:fldChar w:fldCharType="begin"/>
      </w:r>
      <w:r w:rsidRPr="00ED43D2">
        <w:rPr>
          <w:b w:val="0"/>
        </w:rPr>
        <w:instrText xml:space="preserve"> SEQ Figure \* ARABIC </w:instrText>
      </w:r>
      <w:r w:rsidRPr="00ED43D2">
        <w:rPr>
          <w:b w:val="0"/>
        </w:rPr>
        <w:fldChar w:fldCharType="separate"/>
      </w:r>
      <w:r w:rsidR="00E119A7">
        <w:rPr>
          <w:b w:val="0"/>
          <w:noProof/>
        </w:rPr>
        <w:t>2</w:t>
      </w:r>
      <w:r w:rsidRPr="00ED43D2">
        <w:rPr>
          <w:b w:val="0"/>
        </w:rPr>
        <w:fldChar w:fldCharType="end"/>
      </w:r>
      <w:r w:rsidRPr="00ED43D2">
        <w:rPr>
          <w:b w:val="0"/>
        </w:rPr>
        <w:t xml:space="preserve"> Probability of miss detection S-PSS and miss distinction S-SSS </w:t>
      </w:r>
      <w:r>
        <w:rPr>
          <w:b w:val="0"/>
        </w:rPr>
        <w:t xml:space="preserve">based on </w:t>
      </w:r>
      <w:r w:rsidRPr="00ED43D2">
        <w:rPr>
          <w:b w:val="0"/>
        </w:rPr>
        <w:t>4</w:t>
      </w:r>
      <w:r>
        <w:rPr>
          <w:b w:val="0"/>
        </w:rPr>
        <w:t xml:space="preserve"> repeated S-SSB</w:t>
      </w:r>
    </w:p>
    <w:p w14:paraId="100A54DF" w14:textId="77777777" w:rsidR="00ED43D2" w:rsidRPr="00ED43D2" w:rsidRDefault="00ED43D2" w:rsidP="00ED43D2"/>
    <w:p w14:paraId="544AB196" w14:textId="2FB26C33" w:rsidR="0030355D" w:rsidRDefault="0030355D" w:rsidP="00D211DA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 xml:space="preserve">Proposal </w:t>
      </w:r>
      <w:r w:rsidR="00357C0E">
        <w:rPr>
          <w:b/>
          <w:i/>
          <w:lang w:eastAsia="ko-KR"/>
        </w:rPr>
        <w:t>1</w:t>
      </w:r>
      <w:r w:rsidR="0080014F">
        <w:rPr>
          <w:b/>
          <w:i/>
          <w:lang w:eastAsia="ko-KR"/>
        </w:rPr>
        <w:t>0</w:t>
      </w:r>
      <w:r>
        <w:rPr>
          <w:lang w:eastAsia="ko-KR"/>
        </w:rPr>
        <w:t xml:space="preserve">: </w:t>
      </w:r>
      <w:r w:rsidR="00D735D9">
        <w:rPr>
          <w:lang w:eastAsia="ko-KR"/>
        </w:rPr>
        <w:t xml:space="preserve">RAN4 needs to </w:t>
      </w:r>
      <w:r w:rsidR="00ED43D2">
        <w:rPr>
          <w:lang w:eastAsia="ko-KR"/>
        </w:rPr>
        <w:t>consider</w:t>
      </w:r>
      <w:r w:rsidR="00D735D9">
        <w:rPr>
          <w:lang w:eastAsia="ko-KR"/>
        </w:rPr>
        <w:t xml:space="preserve"> combining </w:t>
      </w:r>
      <w:r w:rsidR="00E119A7">
        <w:rPr>
          <w:lang w:eastAsia="ko-KR"/>
        </w:rPr>
        <w:t xml:space="preserve">all </w:t>
      </w:r>
      <w:r w:rsidR="00D735D9">
        <w:rPr>
          <w:lang w:eastAsia="ko-KR"/>
        </w:rPr>
        <w:t>repeated S-SSB</w:t>
      </w:r>
      <w:r w:rsidR="007C654E">
        <w:rPr>
          <w:lang w:eastAsia="ko-KR"/>
        </w:rPr>
        <w:t xml:space="preserve"> for anchor RB set</w:t>
      </w:r>
      <w:r w:rsidR="00D735D9">
        <w:rPr>
          <w:lang w:eastAsia="ko-KR"/>
        </w:rPr>
        <w:t xml:space="preserve"> when requ</w:t>
      </w:r>
      <w:r w:rsidR="009A127E">
        <w:rPr>
          <w:lang w:eastAsia="ko-KR"/>
        </w:rPr>
        <w:t>ir</w:t>
      </w:r>
      <w:r w:rsidR="00D735D9">
        <w:rPr>
          <w:lang w:eastAsia="ko-KR"/>
        </w:rPr>
        <w:t>ements are defined</w:t>
      </w:r>
      <w:r w:rsidR="006623A7">
        <w:rPr>
          <w:lang w:eastAsia="ko-KR"/>
        </w:rPr>
        <w:t xml:space="preserve">, e.g., the sidecondition for selection/reselection of synchronization referece source Es/Iot </w:t>
      </w:r>
      <w:r w:rsidR="006623A7">
        <w:rPr>
          <w:rFonts w:ascii="맑은 고딕" w:hAnsi="맑은 고딕" w:hint="eastAsia"/>
          <w:lang w:eastAsia="ko-KR"/>
        </w:rPr>
        <w:t>≥</w:t>
      </w:r>
      <w:r w:rsidR="006623A7">
        <w:rPr>
          <w:rFonts w:hint="eastAsia"/>
          <w:lang w:eastAsia="ko-KR"/>
        </w:rPr>
        <w:t xml:space="preserve"> </w:t>
      </w:r>
      <w:r w:rsidR="007424B8">
        <w:rPr>
          <w:lang w:eastAsia="ko-KR"/>
        </w:rPr>
        <w:br/>
      </w:r>
      <w:r w:rsidR="006623A7">
        <w:rPr>
          <w:lang w:eastAsia="ko-KR"/>
        </w:rPr>
        <w:t>-3dB</w:t>
      </w:r>
    </w:p>
    <w:p w14:paraId="0B243E30" w14:textId="1E26E56A" w:rsidR="007C654E" w:rsidRDefault="006623A7" w:rsidP="007C654E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</w:t>
      </w:r>
      <w:r>
        <w:rPr>
          <w:lang w:eastAsia="ko-KR"/>
        </w:rPr>
        <w:t>PSBCH-</w:t>
      </w:r>
      <w:r>
        <w:rPr>
          <w:rFonts w:hint="eastAsia"/>
          <w:lang w:eastAsia="ko-KR"/>
        </w:rPr>
        <w:t xml:space="preserve">RSRP, </w:t>
      </w:r>
      <w:r>
        <w:rPr>
          <w:lang w:eastAsia="ko-KR"/>
        </w:rPr>
        <w:t>the accuracy for combining repeated S-SSB based RSRP</w:t>
      </w:r>
      <w:r w:rsidR="00E119A7">
        <w:rPr>
          <w:lang w:eastAsia="ko-KR"/>
        </w:rPr>
        <w:t xml:space="preserve"> is</w:t>
      </w:r>
      <w:r>
        <w:rPr>
          <w:lang w:eastAsia="ko-KR"/>
        </w:rPr>
        <w:t xml:space="preserve"> be better </w:t>
      </w:r>
      <w:r>
        <w:rPr>
          <w:rFonts w:hint="eastAsia"/>
          <w:lang w:eastAsia="ko-KR"/>
        </w:rPr>
        <w:t>than that for one S-SSB based</w:t>
      </w:r>
      <w:r>
        <w:rPr>
          <w:lang w:eastAsia="ko-KR"/>
        </w:rPr>
        <w:t xml:space="preserve"> RSRP</w:t>
      </w:r>
      <w:r w:rsidR="00E119A7">
        <w:rPr>
          <w:lang w:eastAsia="ko-KR"/>
        </w:rPr>
        <w:t xml:space="preserve"> </w:t>
      </w:r>
      <w:r w:rsidR="00E528B8">
        <w:rPr>
          <w:lang w:eastAsia="ko-KR"/>
        </w:rPr>
        <w:t>as shown in Fig. 3</w:t>
      </w:r>
      <w:r>
        <w:rPr>
          <w:lang w:eastAsia="ko-KR"/>
        </w:rPr>
        <w:t xml:space="preserve">, so the enhanced RSRP accuracy could be considered. </w:t>
      </w:r>
    </w:p>
    <w:p w14:paraId="0FD56EC8" w14:textId="77777777" w:rsidR="00E119A7" w:rsidRDefault="00E119A7" w:rsidP="00E119A7">
      <w:pPr>
        <w:pStyle w:val="a0"/>
        <w:keepNext/>
        <w:jc w:val="center"/>
      </w:pPr>
      <w:r>
        <w:rPr>
          <w:rFonts w:ascii="Arial" w:hAnsi="Arial" w:cs="Arial"/>
          <w:noProof/>
          <w:lang w:val="en-US" w:eastAsia="ko-KR"/>
        </w:rPr>
        <w:drawing>
          <wp:inline distT="0" distB="0" distL="0" distR="0" wp14:anchorId="05B0F952" wp14:editId="5FF5418A">
            <wp:extent cx="2111432" cy="1760317"/>
            <wp:effectExtent l="0" t="0" r="3175" b="0"/>
            <wp:docPr id="4" name="Picture 2" descr="awgn, scs 30, -6 snr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wgn, scs 30, -6 snr.emf"/>
                    <pic:cNvPicPr/>
                  </pic:nvPicPr>
                  <pic:blipFill rotWithShape="1">
                    <a:blip r:embed="rId12"/>
                    <a:srcRect l="2688" r="6752"/>
                    <a:stretch/>
                  </pic:blipFill>
                  <pic:spPr bwMode="auto">
                    <a:xfrm>
                      <a:off x="0" y="0"/>
                      <a:ext cx="2125600" cy="1772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3DCA19" w14:textId="06324EB0" w:rsidR="00E119A7" w:rsidRDefault="00E119A7" w:rsidP="00E119A7">
      <w:pPr>
        <w:pStyle w:val="a7"/>
        <w:jc w:val="center"/>
        <w:rPr>
          <w:b w:val="0"/>
        </w:rPr>
      </w:pPr>
      <w:r w:rsidRPr="00E119A7">
        <w:rPr>
          <w:b w:val="0"/>
        </w:rPr>
        <w:t xml:space="preserve">Figure </w:t>
      </w:r>
      <w:r w:rsidRPr="00E119A7">
        <w:rPr>
          <w:b w:val="0"/>
        </w:rPr>
        <w:fldChar w:fldCharType="begin"/>
      </w:r>
      <w:r w:rsidRPr="00E119A7">
        <w:rPr>
          <w:b w:val="0"/>
        </w:rPr>
        <w:instrText xml:space="preserve"> SEQ Figure \* ARABIC </w:instrText>
      </w:r>
      <w:r w:rsidRPr="00E119A7">
        <w:rPr>
          <w:b w:val="0"/>
        </w:rPr>
        <w:fldChar w:fldCharType="separate"/>
      </w:r>
      <w:r w:rsidRPr="00E119A7">
        <w:rPr>
          <w:b w:val="0"/>
          <w:noProof/>
        </w:rPr>
        <w:t>3</w:t>
      </w:r>
      <w:r w:rsidRPr="00E119A7">
        <w:rPr>
          <w:b w:val="0"/>
        </w:rPr>
        <w:fldChar w:fldCharType="end"/>
      </w:r>
      <w:r w:rsidRPr="00E119A7">
        <w:rPr>
          <w:b w:val="0"/>
        </w:rPr>
        <w:t xml:space="preserve"> PSBCH-RSRP measurement accuracy in AWGN based on 4 repeated S-SSB</w:t>
      </w:r>
    </w:p>
    <w:p w14:paraId="73C5E21F" w14:textId="77777777" w:rsidR="00F1624B" w:rsidRPr="00F1624B" w:rsidRDefault="00F1624B" w:rsidP="00F1624B"/>
    <w:p w14:paraId="29BD07B8" w14:textId="18E4D0E4" w:rsidR="007C654E" w:rsidRPr="006601D9" w:rsidRDefault="007C654E" w:rsidP="00D211DA">
      <w:pPr>
        <w:pStyle w:val="a0"/>
        <w:numPr>
          <w:ilvl w:val="1"/>
          <w:numId w:val="20"/>
        </w:numPr>
        <w:jc w:val="both"/>
        <w:rPr>
          <w:lang w:eastAsia="ko-KR"/>
        </w:rPr>
      </w:pPr>
      <w:r>
        <w:rPr>
          <w:b/>
          <w:i/>
          <w:lang w:eastAsia="ko-KR"/>
        </w:rPr>
        <w:t>Proposal 11</w:t>
      </w:r>
      <w:r w:rsidRPr="007C654E">
        <w:rPr>
          <w:lang w:eastAsia="ko-KR"/>
        </w:rPr>
        <w:t>:</w:t>
      </w:r>
      <w:r>
        <w:rPr>
          <w:lang w:eastAsia="ko-KR"/>
        </w:rPr>
        <w:t xml:space="preserve"> </w:t>
      </w:r>
      <w:r w:rsidR="006623A7">
        <w:rPr>
          <w:lang w:eastAsia="ko-KR"/>
        </w:rPr>
        <w:t xml:space="preserve">Introduce combining all repeated S-SSB </w:t>
      </w:r>
      <w:r w:rsidR="00E119A7">
        <w:rPr>
          <w:lang w:eastAsia="ko-KR"/>
        </w:rPr>
        <w:t xml:space="preserve">for anchor RB set </w:t>
      </w:r>
      <w:r w:rsidR="006623A7">
        <w:rPr>
          <w:lang w:eastAsia="ko-KR"/>
        </w:rPr>
        <w:t xml:space="preserve">based PSBCH-RSRP </w:t>
      </w:r>
      <w:r w:rsidR="007424B8">
        <w:rPr>
          <w:lang w:eastAsia="ko-KR"/>
        </w:rPr>
        <w:t xml:space="preserve">measurement </w:t>
      </w:r>
      <w:r w:rsidR="006623A7">
        <w:rPr>
          <w:lang w:eastAsia="ko-KR"/>
        </w:rPr>
        <w:t xml:space="preserve">accuracy requriements </w:t>
      </w:r>
    </w:p>
    <w:p w14:paraId="508BAEE4" w14:textId="77777777" w:rsidR="006601D9" w:rsidRPr="007424B8" w:rsidRDefault="006601D9" w:rsidP="003447BF">
      <w:pPr>
        <w:pStyle w:val="a0"/>
        <w:jc w:val="both"/>
        <w:rPr>
          <w:lang w:eastAsia="ko-KR"/>
        </w:rPr>
      </w:pPr>
    </w:p>
    <w:p w14:paraId="19C15425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8C5D7D3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D211DA">
        <w:rPr>
          <w:lang w:val="en-US" w:eastAsia="ko-KR"/>
        </w:rPr>
        <w:t>the specification structure and RRM requ</w:t>
      </w:r>
      <w:r w:rsidR="006A2B3B">
        <w:rPr>
          <w:lang w:val="en-US" w:eastAsia="ko-KR"/>
        </w:rPr>
        <w:t>ireme</w:t>
      </w:r>
      <w:r w:rsidR="00D211DA">
        <w:rPr>
          <w:lang w:val="en-US" w:eastAsia="ko-KR"/>
        </w:rPr>
        <w:t xml:space="preserve">nts for </w:t>
      </w:r>
      <w:r w:rsidR="00340FC8">
        <w:rPr>
          <w:lang w:val="en-US" w:eastAsia="ko-KR"/>
        </w:rPr>
        <w:t xml:space="preserve">sidelink unlicensed band </w:t>
      </w:r>
      <w:r w:rsidR="005D5713">
        <w:rPr>
          <w:lang w:val="en-US" w:eastAsia="ko-KR"/>
        </w:rPr>
        <w:t>operation based on WF [1], and we propose</w:t>
      </w:r>
    </w:p>
    <w:p w14:paraId="78A30384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640C2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Define RRM requirements for sidelink unlicensed spectrum in clause 12 with suffix A.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792"/>
      </w:tblGrid>
      <w:tr w:rsidR="00713207" w14:paraId="641211C1" w14:textId="77777777" w:rsidTr="00713207">
        <w:trPr>
          <w:jc w:val="center"/>
        </w:trPr>
        <w:tc>
          <w:tcPr>
            <w:tcW w:w="7792" w:type="dxa"/>
          </w:tcPr>
          <w:p w14:paraId="02A0DB8E" w14:textId="77777777" w:rsidR="00713207" w:rsidRPr="00713207" w:rsidRDefault="00713207" w:rsidP="00713207">
            <w:pPr>
              <w:jc w:val="both"/>
              <w:rPr>
                <w:lang w:eastAsia="zh-CN"/>
              </w:rPr>
            </w:pPr>
            <w:r w:rsidRPr="00713207">
              <w:t xml:space="preserve">12.2A          </w:t>
            </w:r>
            <w:r w:rsidRPr="00713207">
              <w:rPr>
                <w:lang w:eastAsia="zh-CN"/>
              </w:rPr>
              <w:t xml:space="preserve">UE </w:t>
            </w:r>
            <w:r w:rsidRPr="00713207">
              <w:t>Transmit Timing under CCA</w:t>
            </w:r>
          </w:p>
          <w:p w14:paraId="7013759B" w14:textId="77777777" w:rsidR="00713207" w:rsidRPr="00713207" w:rsidRDefault="00713207" w:rsidP="00713207">
            <w:pPr>
              <w:pStyle w:val="20"/>
              <w:numPr>
                <w:ilvl w:val="0"/>
                <w:numId w:val="0"/>
              </w:numPr>
              <w:spacing w:before="0" w:after="0"/>
              <w:ind w:left="576" w:hanging="576"/>
              <w:jc w:val="both"/>
              <w:rPr>
                <w:rFonts w:ascii="Times New Roman" w:hAnsi="Times New Roman"/>
                <w:b w:val="0"/>
                <w:sz w:val="20"/>
                <w:lang w:eastAsia="en-GB"/>
              </w:rPr>
            </w:pPr>
            <w:r w:rsidRPr="00713207">
              <w:rPr>
                <w:rFonts w:ascii="Times New Roman" w:hAnsi="Times New Roman"/>
                <w:b w:val="0"/>
                <w:sz w:val="20"/>
              </w:rPr>
              <w:t>12.3A          Initiation/Cease of SLSS Transmissions under CCA</w:t>
            </w:r>
          </w:p>
          <w:p w14:paraId="2220EC32" w14:textId="7AF2EE49" w:rsidR="00713207" w:rsidRDefault="00713207" w:rsidP="00713207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713207">
              <w:t>1</w:t>
            </w:r>
            <w:r w:rsidRPr="00713207">
              <w:rPr>
                <w:lang w:eastAsia="zh-TW"/>
              </w:rPr>
              <w:t>2</w:t>
            </w:r>
            <w:r w:rsidRPr="00713207">
              <w:t>.</w:t>
            </w:r>
            <w:r w:rsidRPr="00713207">
              <w:rPr>
                <w:lang w:eastAsia="zh-CN"/>
              </w:rPr>
              <w:t>4A</w:t>
            </w:r>
            <w:r w:rsidRPr="00713207">
              <w:t>          Selection / Reselection of V2X Synchronization Reference Source under CCA</w:t>
            </w:r>
          </w:p>
        </w:tc>
      </w:tr>
    </w:tbl>
    <w:p w14:paraId="21A09620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D07D70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Do not introduce 60kHz SCS requirements for SL-U, and send LS to RAN1 whether to support 60kHz SCS of S-SSB in Rel-18 SL-U to make it clear if needed.</w:t>
      </w:r>
    </w:p>
    <w:p w14:paraId="6C2A5CCF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>: Define two x_max values; x_max=2 for K={3, 4}, and x_max=4 for K={0, 1, 2}.</w:t>
      </w:r>
    </w:p>
    <w:p w14:paraId="05BA8B52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7202D">
        <w:rPr>
          <w:rFonts w:hint="eastAsia"/>
          <w:b/>
          <w:i/>
          <w:lang w:val="en-US" w:eastAsia="ko-KR"/>
        </w:rPr>
        <w:lastRenderedPageBreak/>
        <w:t xml:space="preserve">Proposal </w:t>
      </w:r>
      <w:r>
        <w:rPr>
          <w:b/>
          <w:i/>
          <w:lang w:val="en-US" w:eastAsia="ko-KR"/>
        </w:rPr>
        <w:t>4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Define x1_max/x2_max values depending on the K values; </w:t>
      </w:r>
    </w:p>
    <w:p w14:paraId="607F6A5B" w14:textId="77777777" w:rsidR="00754470" w:rsidRDefault="00754470" w:rsidP="00754470">
      <w:pPr>
        <w:pStyle w:val="a0"/>
        <w:numPr>
          <w:ilvl w:val="2"/>
          <w:numId w:val="20"/>
        </w:numPr>
        <w:ind w:firstLine="527"/>
        <w:jc w:val="both"/>
        <w:rPr>
          <w:lang w:val="en-US" w:eastAsia="ko-KR"/>
        </w:rPr>
      </w:pPr>
      <w:r>
        <w:rPr>
          <w:lang w:val="en-US" w:eastAsia="ko-KR"/>
        </w:rPr>
        <w:t>x1_max=2 for K={3, 4}, and x1_max=4 for K={0, 1, 2}</w:t>
      </w:r>
    </w:p>
    <w:p w14:paraId="13200D49" w14:textId="77777777" w:rsidR="00754470" w:rsidRPr="00A7202D" w:rsidRDefault="00754470" w:rsidP="00754470">
      <w:pPr>
        <w:pStyle w:val="a0"/>
        <w:numPr>
          <w:ilvl w:val="2"/>
          <w:numId w:val="20"/>
        </w:numPr>
        <w:ind w:firstLine="527"/>
        <w:jc w:val="both"/>
        <w:rPr>
          <w:lang w:val="en-US" w:eastAsia="ko-KR"/>
        </w:rPr>
      </w:pPr>
      <w:r>
        <w:rPr>
          <w:lang w:val="en-US" w:eastAsia="ko-KR"/>
        </w:rPr>
        <w:t>x2_max=2 for K={3, 4}, and x2_max=4 for K={0, 1, 2}</w:t>
      </w:r>
    </w:p>
    <w:p w14:paraId="598CE877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Define two y_max values; y_max=2 for K={3, 4}, and y_max=4 for K={0, 1, 2}. </w:t>
      </w:r>
    </w:p>
    <w:p w14:paraId="043205FA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F232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6</w:t>
      </w:r>
      <w:r>
        <w:rPr>
          <w:lang w:val="en-US" w:eastAsia="ko-KR"/>
        </w:rPr>
        <w:t>: Introduce both 1</w:t>
      </w:r>
      <w:r w:rsidRPr="00E0701E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starting symbol and 2</w:t>
      </w:r>
      <w:r w:rsidRPr="00E0701E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starting symbol based L1 SL-RSRP measurement within a slot in the specification if two starting symbol transmission is configured, and reuse legacy measurement accuracy requirements.</w:t>
      </w:r>
    </w:p>
    <w:p w14:paraId="0E1BEA84" w14:textId="77777777" w:rsidR="00754470" w:rsidRDefault="00754470" w:rsidP="00754470">
      <w:pPr>
        <w:pStyle w:val="a0"/>
        <w:numPr>
          <w:ilvl w:val="2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e</w:t>
      </w:r>
      <w:r w:rsidRPr="0085654D">
        <w:rPr>
          <w:lang w:val="en-US" w:eastAsia="ko-KR"/>
        </w:rPr>
        <w:t>.g.,</w:t>
      </w:r>
      <w:r>
        <w:rPr>
          <w:lang w:val="en-US" w:eastAsia="ko-KR"/>
        </w:rPr>
        <w:t xml:space="preserve"> </w:t>
      </w:r>
      <w:r w:rsidRPr="0085654D">
        <w:rPr>
          <w:lang w:val="en-US" w:eastAsia="ko-KR"/>
        </w:rPr>
        <w:t>The L1 SL-RSRP measurement period corresponds to one slot, and if [startingSymbolFirst and startingSymbolSecond] is configured, the both L1 SL-RSRP measurements shall be performed based on the configuration. The measurements shall meet the L1 SL-RSRP measurement accuracy requirement in Clause 10.</w:t>
      </w:r>
    </w:p>
    <w:p w14:paraId="0E6B500A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28670D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7</w:t>
      </w:r>
      <w:r>
        <w:rPr>
          <w:lang w:val="en-US" w:eastAsia="ko-KR"/>
        </w:rPr>
        <w:t>: Reuse existing SL-RSSI measurement requirements for SL-U</w:t>
      </w:r>
    </w:p>
    <w:p w14:paraId="4A0B9917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8</w:t>
      </w:r>
      <w:r>
        <w:rPr>
          <w:lang w:val="en-US" w:eastAsia="ko-KR"/>
        </w:rPr>
        <w:t>: Allow interruption to WAN due to LBT operation during SL-DRX off duration, and the requirements in clause 12.7.4 in TS38.133 could apply.</w:t>
      </w:r>
    </w:p>
    <w:p w14:paraId="35103012" w14:textId="77777777" w:rsidR="00754470" w:rsidRDefault="00754470" w:rsidP="00754470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9</w:t>
      </w:r>
      <w:r>
        <w:rPr>
          <w:lang w:val="en-US" w:eastAsia="ko-KR"/>
        </w:rPr>
        <w:t>: When SL-DRX is configured, no interruption is allowed during COT duration if the COT is shared.</w:t>
      </w:r>
    </w:p>
    <w:p w14:paraId="5D21DF20" w14:textId="7E960F11" w:rsidR="00E119A7" w:rsidRDefault="00E119A7" w:rsidP="00E119A7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10</w:t>
      </w:r>
      <w:r>
        <w:rPr>
          <w:lang w:eastAsia="ko-KR"/>
        </w:rPr>
        <w:t xml:space="preserve">: RAN4 needs to consider combining all repeated S-SSB for anchor RB set when requirements are defined, e.g., the sidecondition for selection/reselection of synchronization referece source Es/Iot </w:t>
      </w:r>
      <w:r>
        <w:rPr>
          <w:rFonts w:ascii="맑은 고딕" w:hAnsi="맑은 고딕" w:hint="eastAsia"/>
          <w:lang w:eastAsia="ko-KR"/>
        </w:rPr>
        <w:t>≥</w:t>
      </w:r>
      <w:r>
        <w:rPr>
          <w:rFonts w:hint="eastAsia"/>
          <w:lang w:eastAsia="ko-KR"/>
        </w:rPr>
        <w:t xml:space="preserve"> </w:t>
      </w:r>
      <w:r w:rsidR="007424B8">
        <w:rPr>
          <w:lang w:eastAsia="ko-KR"/>
        </w:rPr>
        <w:br/>
      </w:r>
      <w:r>
        <w:rPr>
          <w:lang w:eastAsia="ko-KR"/>
        </w:rPr>
        <w:t>-3dB</w:t>
      </w:r>
    </w:p>
    <w:p w14:paraId="14DEE0E3" w14:textId="3B6A784E" w:rsidR="00203A77" w:rsidRDefault="00E119A7" w:rsidP="006A213E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E119A7">
        <w:rPr>
          <w:b/>
          <w:i/>
          <w:lang w:eastAsia="ko-KR"/>
        </w:rPr>
        <w:t>Proposal 11</w:t>
      </w:r>
      <w:r w:rsidRPr="007C654E">
        <w:rPr>
          <w:lang w:eastAsia="ko-KR"/>
        </w:rPr>
        <w:t>:</w:t>
      </w:r>
      <w:r>
        <w:rPr>
          <w:lang w:eastAsia="ko-KR"/>
        </w:rPr>
        <w:t xml:space="preserve"> Introduce combining all repeated S-SSB for anchor RB set based PSBCH-RSRP </w:t>
      </w:r>
      <w:r w:rsidR="007424B8">
        <w:rPr>
          <w:lang w:eastAsia="ko-KR"/>
        </w:rPr>
        <w:t xml:space="preserve">measurement </w:t>
      </w:r>
      <w:r>
        <w:rPr>
          <w:lang w:eastAsia="ko-KR"/>
        </w:rPr>
        <w:t xml:space="preserve">accuracy requriements </w:t>
      </w:r>
    </w:p>
    <w:p w14:paraId="105F3C78" w14:textId="77777777" w:rsidR="00E119A7" w:rsidRPr="00357C0E" w:rsidRDefault="00E119A7" w:rsidP="00E119A7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A12DA50" w14:textId="77777777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DE2C18">
        <w:rPr>
          <w:lang w:val="en-US" w:eastAsia="ko-KR"/>
        </w:rPr>
        <w:t>4</w:t>
      </w:r>
      <w:r w:rsidR="00812EBD">
        <w:rPr>
          <w:lang w:val="en-US" w:eastAsia="ko-KR"/>
        </w:rPr>
        <w:t>-</w:t>
      </w:r>
      <w:r w:rsidR="001B2D17" w:rsidRPr="001B2D17">
        <w:rPr>
          <w:lang w:val="en-US" w:eastAsia="ko-KR"/>
        </w:rPr>
        <w:t>2314349</w:t>
      </w:r>
      <w:r w:rsidR="00CD0965">
        <w:rPr>
          <w:lang w:val="en-US" w:eastAsia="ko-KR"/>
        </w:rPr>
        <w:t>, “</w:t>
      </w:r>
      <w:r w:rsidR="001B2D17" w:rsidRPr="001B2D17">
        <w:rPr>
          <w:lang w:val="en-US" w:eastAsia="ko-KR"/>
        </w:rPr>
        <w:t>WF on R18 NR SL RRM requirements (part 1)</w:t>
      </w:r>
      <w:r w:rsidR="00CD0965">
        <w:rPr>
          <w:lang w:val="en-US" w:eastAsia="ko-KR"/>
        </w:rPr>
        <w:t xml:space="preserve">,” </w:t>
      </w:r>
      <w:r w:rsidR="00DE2C18">
        <w:rPr>
          <w:lang w:val="en-US" w:eastAsia="ko-KR"/>
        </w:rPr>
        <w:t>LG Electronics</w:t>
      </w:r>
      <w:r w:rsidR="00CD0965">
        <w:rPr>
          <w:lang w:val="en-US" w:eastAsia="ko-KR"/>
        </w:rPr>
        <w:t>.</w:t>
      </w:r>
    </w:p>
    <w:p w14:paraId="404E26A6" w14:textId="1C9E0136" w:rsidR="00071ABF" w:rsidRDefault="00071ABF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B2D17">
        <w:rPr>
          <w:lang w:val="en-US" w:eastAsia="ko-KR"/>
        </w:rPr>
        <w:t>2</w:t>
      </w:r>
      <w:r>
        <w:rPr>
          <w:rFonts w:hint="eastAsia"/>
          <w:lang w:val="en-US" w:eastAsia="ko-KR"/>
        </w:rPr>
        <w:t>] R4-</w:t>
      </w:r>
      <w:r w:rsidR="00713207" w:rsidRPr="00713207">
        <w:rPr>
          <w:lang w:val="en-US" w:eastAsia="ko-KR"/>
        </w:rPr>
        <w:t>2315531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="00713207" w:rsidRPr="00713207">
        <w:rPr>
          <w:lang w:val="en-US" w:eastAsia="ko-KR"/>
        </w:rPr>
        <w:t>LS on supported SCS of S-SSB in SL unlicensed band</w:t>
      </w:r>
      <w:r w:rsidR="00713207">
        <w:rPr>
          <w:lang w:val="en-US" w:eastAsia="ko-KR"/>
        </w:rPr>
        <w:t>,” LG Electronics.</w:t>
      </w:r>
    </w:p>
    <w:p w14:paraId="62C71418" w14:textId="4AD7A210" w:rsidR="00F91495" w:rsidRPr="00071ABF" w:rsidRDefault="00F91495" w:rsidP="00F9149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] R4-</w:t>
      </w:r>
      <w:r w:rsidR="001778CA" w:rsidRPr="001778CA">
        <w:rPr>
          <w:lang w:val="en-US" w:eastAsia="ko-KR"/>
        </w:rPr>
        <w:t>2315542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F91495">
        <w:rPr>
          <w:lang w:val="en-US" w:eastAsia="ko-KR"/>
        </w:rPr>
        <w:t>On Tx requirements for NR sidelink evolution</w:t>
      </w:r>
      <w:r>
        <w:rPr>
          <w:lang w:val="en-US" w:eastAsia="ko-KR"/>
        </w:rPr>
        <w:t>,” LG Electronics.</w:t>
      </w:r>
    </w:p>
    <w:p w14:paraId="57F4BB6C" w14:textId="77777777" w:rsidR="00F91495" w:rsidRPr="00F91495" w:rsidRDefault="00F91495" w:rsidP="00CD0965">
      <w:pPr>
        <w:pStyle w:val="a0"/>
        <w:rPr>
          <w:lang w:val="en-US" w:eastAsia="ko-KR"/>
        </w:rPr>
      </w:pPr>
    </w:p>
    <w:sectPr w:rsidR="00F91495" w:rsidRPr="00F9149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3782B" w14:textId="77777777" w:rsidR="00A8100B" w:rsidRDefault="00A8100B" w:rsidP="00D306DF">
      <w:r>
        <w:separator/>
      </w:r>
    </w:p>
  </w:endnote>
  <w:endnote w:type="continuationSeparator" w:id="0">
    <w:p w14:paraId="1DB80615" w14:textId="77777777" w:rsidR="00A8100B" w:rsidRDefault="00A8100B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FFAB7" w14:textId="77777777" w:rsidR="00A8100B" w:rsidRDefault="00A8100B" w:rsidP="00D306DF">
      <w:r>
        <w:separator/>
      </w:r>
    </w:p>
  </w:footnote>
  <w:footnote w:type="continuationSeparator" w:id="0">
    <w:p w14:paraId="061A9A64" w14:textId="77777777" w:rsidR="00A8100B" w:rsidRDefault="00A8100B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7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A6041E"/>
    <w:multiLevelType w:val="hybridMultilevel"/>
    <w:tmpl w:val="F2D222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2"/>
  </w:num>
  <w:num w:numId="4">
    <w:abstractNumId w:val="14"/>
  </w:num>
  <w:num w:numId="5">
    <w:abstractNumId w:val="10"/>
  </w:num>
  <w:num w:numId="6">
    <w:abstractNumId w:val="23"/>
  </w:num>
  <w:num w:numId="7">
    <w:abstractNumId w:val="20"/>
  </w:num>
  <w:num w:numId="8">
    <w:abstractNumId w:val="1"/>
  </w:num>
  <w:num w:numId="9">
    <w:abstractNumId w:val="30"/>
  </w:num>
  <w:num w:numId="10">
    <w:abstractNumId w:val="5"/>
  </w:num>
  <w:num w:numId="11">
    <w:abstractNumId w:val="27"/>
  </w:num>
  <w:num w:numId="12">
    <w:abstractNumId w:val="28"/>
  </w:num>
  <w:num w:numId="13">
    <w:abstractNumId w:val="13"/>
  </w:num>
  <w:num w:numId="14">
    <w:abstractNumId w:val="25"/>
  </w:num>
  <w:num w:numId="15">
    <w:abstractNumId w:val="15"/>
  </w:num>
  <w:num w:numId="16">
    <w:abstractNumId w:val="12"/>
  </w:num>
  <w:num w:numId="17">
    <w:abstractNumId w:val="18"/>
  </w:num>
  <w:num w:numId="18">
    <w:abstractNumId w:val="17"/>
  </w:num>
  <w:num w:numId="19">
    <w:abstractNumId w:val="2"/>
  </w:num>
  <w:num w:numId="20">
    <w:abstractNumId w:val="9"/>
  </w:num>
  <w:num w:numId="21">
    <w:abstractNumId w:val="24"/>
  </w:num>
  <w:num w:numId="22">
    <w:abstractNumId w:val="11"/>
  </w:num>
  <w:num w:numId="23">
    <w:abstractNumId w:val="26"/>
  </w:num>
  <w:num w:numId="24">
    <w:abstractNumId w:val="3"/>
  </w:num>
  <w:num w:numId="25">
    <w:abstractNumId w:val="21"/>
  </w:num>
  <w:num w:numId="26">
    <w:abstractNumId w:val="7"/>
  </w:num>
  <w:num w:numId="27">
    <w:abstractNumId w:val="8"/>
  </w:num>
  <w:num w:numId="28">
    <w:abstractNumId w:val="6"/>
  </w:num>
  <w:num w:numId="29">
    <w:abstractNumId w:val="29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0"/>
  </w:num>
  <w:num w:numId="36">
    <w:abstractNumId w:val="11"/>
  </w:num>
  <w:num w:numId="37">
    <w:abstractNumId w:val="16"/>
  </w:num>
  <w:num w:numId="38">
    <w:abstractNumId w:val="19"/>
  </w:num>
  <w:num w:numId="3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087F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8CA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5BC9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06D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18E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1FF5"/>
    <w:rsid w:val="00662107"/>
    <w:rsid w:val="006623A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5830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583"/>
    <w:rsid w:val="006F4FFE"/>
    <w:rsid w:val="006F6DED"/>
    <w:rsid w:val="006F6F46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6BA7"/>
    <w:rsid w:val="00710705"/>
    <w:rsid w:val="00710ECD"/>
    <w:rsid w:val="00711095"/>
    <w:rsid w:val="0071117C"/>
    <w:rsid w:val="00712F60"/>
    <w:rsid w:val="00713207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4B8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4470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0CF"/>
    <w:rsid w:val="0076571A"/>
    <w:rsid w:val="00765819"/>
    <w:rsid w:val="00766159"/>
    <w:rsid w:val="00767759"/>
    <w:rsid w:val="007700BB"/>
    <w:rsid w:val="00770381"/>
    <w:rsid w:val="007705AD"/>
    <w:rsid w:val="00770982"/>
    <w:rsid w:val="00770E97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461A"/>
    <w:rsid w:val="007B5B03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C654E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54D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2CA2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00B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43137"/>
    <w:rsid w:val="00B44313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0CEA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6A"/>
    <w:rsid w:val="00D16294"/>
    <w:rsid w:val="00D17124"/>
    <w:rsid w:val="00D211DA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9A7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8B8"/>
    <w:rsid w:val="00E52B95"/>
    <w:rsid w:val="00E530D1"/>
    <w:rsid w:val="00E549BE"/>
    <w:rsid w:val="00E54CC8"/>
    <w:rsid w:val="00E56027"/>
    <w:rsid w:val="00E563A5"/>
    <w:rsid w:val="00E5708C"/>
    <w:rsid w:val="00E5731B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D2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24B"/>
    <w:rsid w:val="00F168BE"/>
    <w:rsid w:val="00F2121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495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35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C12C3-BD0C-49F2-88E8-D19A2AFC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2526</Words>
  <Characters>14401</Characters>
  <Application>Microsoft Office Word</Application>
  <DocSecurity>0</DocSecurity>
  <Lines>120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2023-09-27T06:26:00Z</dcterms:created>
  <dcterms:modified xsi:type="dcterms:W3CDTF">2023-09-27T06:26:00Z</dcterms:modified>
</cp:coreProperties>
</file>